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3ADB37FE" w:rsidR="0012209D" w:rsidRDefault="00CD063D" w:rsidP="00321CAA">
            <w:r>
              <w:t>July 2024</w:t>
            </w:r>
          </w:p>
        </w:tc>
      </w:tr>
    </w:tbl>
    <w:p w14:paraId="15BF086A" w14:textId="77777777" w:rsidR="0012209D" w:rsidRDefault="0012209D" w:rsidP="0012209D"/>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8"/>
        <w:gridCol w:w="964"/>
        <w:gridCol w:w="2014"/>
      </w:tblGrid>
      <w:tr w:rsidR="0012209D" w:rsidRPr="00E91A99" w14:paraId="15BF086F" w14:textId="77777777" w:rsidTr="000F1EBB">
        <w:tc>
          <w:tcPr>
            <w:tcW w:w="2511" w:type="dxa"/>
            <w:shd w:val="clear" w:color="auto" w:fill="D9D9D9" w:themeFill="background1" w:themeFillShade="D9"/>
          </w:tcPr>
          <w:p w14:paraId="15BF086D" w14:textId="77777777" w:rsidR="0012209D" w:rsidRPr="00E91A99" w:rsidRDefault="0012209D" w:rsidP="00321CAA">
            <w:pPr>
              <w:rPr>
                <w:szCs w:val="18"/>
              </w:rPr>
            </w:pPr>
            <w:r w:rsidRPr="00E91A99">
              <w:rPr>
                <w:szCs w:val="18"/>
              </w:rPr>
              <w:t>Post title:</w:t>
            </w:r>
          </w:p>
        </w:tc>
        <w:tc>
          <w:tcPr>
            <w:tcW w:w="7116" w:type="dxa"/>
            <w:gridSpan w:val="3"/>
          </w:tcPr>
          <w:p w14:paraId="15BF086E" w14:textId="4E7DF936" w:rsidR="0012209D" w:rsidRPr="00E91A99" w:rsidRDefault="000F1EBB" w:rsidP="00321CAA">
            <w:pPr>
              <w:rPr>
                <w:szCs w:val="18"/>
              </w:rPr>
            </w:pPr>
            <w:r>
              <w:rPr>
                <w:szCs w:val="18"/>
              </w:rPr>
              <w:t xml:space="preserve">Senior Administrative Officer </w:t>
            </w:r>
          </w:p>
        </w:tc>
      </w:tr>
      <w:tr w:rsidR="0012209D" w:rsidRPr="00E91A99" w14:paraId="15BF0875" w14:textId="77777777" w:rsidTr="000F1EBB">
        <w:tc>
          <w:tcPr>
            <w:tcW w:w="2511" w:type="dxa"/>
            <w:shd w:val="clear" w:color="auto" w:fill="D9D9D9" w:themeFill="background1" w:themeFillShade="D9"/>
          </w:tcPr>
          <w:p w14:paraId="15BF0873" w14:textId="76123F6C" w:rsidR="0012209D" w:rsidRPr="00E91A99" w:rsidRDefault="000F1EBB" w:rsidP="00321CAA">
            <w:pPr>
              <w:rPr>
                <w:szCs w:val="18"/>
              </w:rPr>
            </w:pPr>
            <w:r>
              <w:rPr>
                <w:szCs w:val="18"/>
              </w:rPr>
              <w:t>School/Department</w:t>
            </w:r>
            <w:r w:rsidR="0012209D" w:rsidRPr="00E91A99">
              <w:rPr>
                <w:szCs w:val="18"/>
              </w:rPr>
              <w:t>:</w:t>
            </w:r>
          </w:p>
        </w:tc>
        <w:tc>
          <w:tcPr>
            <w:tcW w:w="7116" w:type="dxa"/>
            <w:gridSpan w:val="3"/>
          </w:tcPr>
          <w:p w14:paraId="15BF0874" w14:textId="119855E1" w:rsidR="0012209D" w:rsidRPr="00E91A99" w:rsidRDefault="000F66D8" w:rsidP="00321CAA">
            <w:pPr>
              <w:rPr>
                <w:szCs w:val="18"/>
              </w:rPr>
            </w:pPr>
            <w:r>
              <w:rPr>
                <w:szCs w:val="18"/>
              </w:rPr>
              <w:t xml:space="preserve">Student </w:t>
            </w:r>
            <w:r w:rsidR="00CD063D">
              <w:rPr>
                <w:szCs w:val="18"/>
              </w:rPr>
              <w:t>Administration and Academic Affairs</w:t>
            </w:r>
          </w:p>
        </w:tc>
      </w:tr>
      <w:tr w:rsidR="000F1EBB" w:rsidRPr="00E91A99" w14:paraId="07201851" w14:textId="77777777" w:rsidTr="000F1EBB">
        <w:tc>
          <w:tcPr>
            <w:tcW w:w="2511" w:type="dxa"/>
            <w:shd w:val="clear" w:color="auto" w:fill="D9D9D9" w:themeFill="background1" w:themeFillShade="D9"/>
          </w:tcPr>
          <w:p w14:paraId="158400D7" w14:textId="4B829CEE" w:rsidR="000F1EBB" w:rsidRPr="00E91A99" w:rsidRDefault="000F1EBB" w:rsidP="00321CAA">
            <w:pPr>
              <w:rPr>
                <w:szCs w:val="18"/>
              </w:rPr>
            </w:pPr>
            <w:r w:rsidRPr="00E91A99">
              <w:rPr>
                <w:szCs w:val="18"/>
              </w:rPr>
              <w:t>Faculty:</w:t>
            </w:r>
          </w:p>
        </w:tc>
        <w:tc>
          <w:tcPr>
            <w:tcW w:w="7116" w:type="dxa"/>
            <w:gridSpan w:val="3"/>
          </w:tcPr>
          <w:p w14:paraId="7A897A27" w14:textId="2089DE72" w:rsidR="000F1EBB" w:rsidRPr="00E91A99" w:rsidRDefault="000F66D8" w:rsidP="00321CAA">
            <w:pPr>
              <w:rPr>
                <w:szCs w:val="18"/>
              </w:rPr>
            </w:pPr>
            <w:r>
              <w:rPr>
                <w:szCs w:val="18"/>
              </w:rPr>
              <w:t>Student Experience Directorate (SED)</w:t>
            </w:r>
          </w:p>
        </w:tc>
      </w:tr>
      <w:tr w:rsidR="0012209D" w:rsidRPr="00E91A99" w14:paraId="15BF087A" w14:textId="77777777" w:rsidTr="000F1EBB">
        <w:tc>
          <w:tcPr>
            <w:tcW w:w="2511" w:type="dxa"/>
            <w:shd w:val="clear" w:color="auto" w:fill="D9D9D9" w:themeFill="background1" w:themeFillShade="D9"/>
          </w:tcPr>
          <w:p w14:paraId="15BF0876" w14:textId="77777777" w:rsidR="0012209D" w:rsidRPr="00E91A99" w:rsidRDefault="0012209D" w:rsidP="00321CAA">
            <w:pPr>
              <w:rPr>
                <w:szCs w:val="18"/>
              </w:rPr>
            </w:pPr>
            <w:r w:rsidRPr="00E91A99">
              <w:rPr>
                <w:szCs w:val="18"/>
              </w:rPr>
              <w:t>Career pathway:</w:t>
            </w:r>
          </w:p>
        </w:tc>
        <w:tc>
          <w:tcPr>
            <w:tcW w:w="4138" w:type="dxa"/>
          </w:tcPr>
          <w:p w14:paraId="15BF0877" w14:textId="0941E363" w:rsidR="0012209D" w:rsidRPr="00E91A99" w:rsidRDefault="000F1EBB" w:rsidP="00290417">
            <w:pPr>
              <w:rPr>
                <w:szCs w:val="18"/>
              </w:rPr>
            </w:pPr>
            <w:r>
              <w:rPr>
                <w:szCs w:val="18"/>
              </w:rPr>
              <w:t>Management, Specialist and Administrative</w:t>
            </w:r>
          </w:p>
        </w:tc>
        <w:tc>
          <w:tcPr>
            <w:tcW w:w="964" w:type="dxa"/>
            <w:shd w:val="clear" w:color="auto" w:fill="D9D9D9" w:themeFill="background1" w:themeFillShade="D9"/>
          </w:tcPr>
          <w:p w14:paraId="15BF0878" w14:textId="77777777" w:rsidR="0012209D" w:rsidRPr="00E91A99" w:rsidRDefault="0012209D" w:rsidP="00321CAA">
            <w:pPr>
              <w:rPr>
                <w:szCs w:val="18"/>
              </w:rPr>
            </w:pPr>
            <w:r w:rsidRPr="00E91A99">
              <w:rPr>
                <w:szCs w:val="18"/>
              </w:rPr>
              <w:t>Level:</w:t>
            </w:r>
          </w:p>
        </w:tc>
        <w:tc>
          <w:tcPr>
            <w:tcW w:w="2014" w:type="dxa"/>
          </w:tcPr>
          <w:p w14:paraId="15BF0879" w14:textId="1B3966E9" w:rsidR="0012209D" w:rsidRPr="00E91A99" w:rsidRDefault="00290417" w:rsidP="00321CAA">
            <w:pPr>
              <w:rPr>
                <w:szCs w:val="18"/>
              </w:rPr>
            </w:pPr>
            <w:r w:rsidRPr="00E91A99">
              <w:rPr>
                <w:szCs w:val="18"/>
              </w:rPr>
              <w:t>3</w:t>
            </w:r>
          </w:p>
        </w:tc>
      </w:tr>
      <w:tr w:rsidR="0012209D" w:rsidRPr="00E91A99" w14:paraId="15BF087E" w14:textId="77777777" w:rsidTr="000F1EBB">
        <w:tc>
          <w:tcPr>
            <w:tcW w:w="2511" w:type="dxa"/>
            <w:shd w:val="clear" w:color="auto" w:fill="D9D9D9" w:themeFill="background1" w:themeFillShade="D9"/>
          </w:tcPr>
          <w:p w14:paraId="15BF087B" w14:textId="77777777" w:rsidR="0012209D" w:rsidRPr="00E91A99" w:rsidRDefault="0012209D" w:rsidP="00321CAA">
            <w:pPr>
              <w:rPr>
                <w:szCs w:val="18"/>
              </w:rPr>
            </w:pPr>
            <w:r w:rsidRPr="00E91A99">
              <w:rPr>
                <w:szCs w:val="18"/>
              </w:rPr>
              <w:t>*ERE category:</w:t>
            </w:r>
          </w:p>
        </w:tc>
        <w:tc>
          <w:tcPr>
            <w:tcW w:w="7116" w:type="dxa"/>
            <w:gridSpan w:val="3"/>
          </w:tcPr>
          <w:p w14:paraId="15BF087D" w14:textId="7436C4BB" w:rsidR="0012209D" w:rsidRPr="00E91A99" w:rsidRDefault="0012209D" w:rsidP="00E804B0">
            <w:pPr>
              <w:rPr>
                <w:szCs w:val="18"/>
              </w:rPr>
            </w:pPr>
          </w:p>
        </w:tc>
      </w:tr>
      <w:tr w:rsidR="0012209D" w:rsidRPr="00E91A99" w14:paraId="15BF0881" w14:textId="77777777" w:rsidTr="000F1EBB">
        <w:tc>
          <w:tcPr>
            <w:tcW w:w="2511" w:type="dxa"/>
            <w:shd w:val="clear" w:color="auto" w:fill="D9D9D9" w:themeFill="background1" w:themeFillShade="D9"/>
          </w:tcPr>
          <w:p w14:paraId="15BF087F" w14:textId="77777777" w:rsidR="0012209D" w:rsidRPr="00E91A99" w:rsidRDefault="0012209D" w:rsidP="00321CAA">
            <w:pPr>
              <w:rPr>
                <w:szCs w:val="18"/>
              </w:rPr>
            </w:pPr>
            <w:r w:rsidRPr="00E91A99">
              <w:rPr>
                <w:szCs w:val="18"/>
              </w:rPr>
              <w:t>Posts responsible to:</w:t>
            </w:r>
          </w:p>
        </w:tc>
        <w:tc>
          <w:tcPr>
            <w:tcW w:w="7116" w:type="dxa"/>
            <w:gridSpan w:val="3"/>
          </w:tcPr>
          <w:p w14:paraId="15BF0880" w14:textId="560E67B4" w:rsidR="0012209D" w:rsidRPr="00E91A99" w:rsidRDefault="00290417" w:rsidP="00D766B5">
            <w:pPr>
              <w:tabs>
                <w:tab w:val="left" w:pos="0"/>
              </w:tabs>
              <w:suppressAutoHyphens/>
              <w:rPr>
                <w:szCs w:val="18"/>
              </w:rPr>
            </w:pPr>
            <w:r w:rsidRPr="00E91A99">
              <w:rPr>
                <w:szCs w:val="18"/>
              </w:rPr>
              <w:t>Team Leader</w:t>
            </w:r>
            <w:r w:rsidR="00CD063D">
              <w:rPr>
                <w:szCs w:val="18"/>
              </w:rPr>
              <w:t>, Exams and Assessment</w:t>
            </w:r>
            <w:r w:rsidRPr="00E91A99">
              <w:rPr>
                <w:szCs w:val="18"/>
              </w:rPr>
              <w:t xml:space="preserve"> (MSA</w:t>
            </w:r>
            <w:r w:rsidR="000F66D8">
              <w:rPr>
                <w:szCs w:val="18"/>
              </w:rPr>
              <w:t xml:space="preserve"> </w:t>
            </w:r>
            <w:r w:rsidRPr="00E91A99">
              <w:rPr>
                <w:szCs w:val="18"/>
              </w:rPr>
              <w:t>4)</w:t>
            </w:r>
          </w:p>
        </w:tc>
      </w:tr>
      <w:tr w:rsidR="0012209D" w:rsidRPr="00E91A99" w14:paraId="15BF0884" w14:textId="77777777" w:rsidTr="000F1EBB">
        <w:tc>
          <w:tcPr>
            <w:tcW w:w="2511" w:type="dxa"/>
            <w:shd w:val="clear" w:color="auto" w:fill="D9D9D9" w:themeFill="background1" w:themeFillShade="D9"/>
          </w:tcPr>
          <w:p w14:paraId="15BF0882" w14:textId="77777777" w:rsidR="0012209D" w:rsidRPr="00E91A99" w:rsidRDefault="0012209D" w:rsidP="00321CAA">
            <w:pPr>
              <w:rPr>
                <w:szCs w:val="18"/>
              </w:rPr>
            </w:pPr>
            <w:r w:rsidRPr="00E91A99">
              <w:rPr>
                <w:szCs w:val="18"/>
              </w:rPr>
              <w:t>Posts responsible for:</w:t>
            </w:r>
          </w:p>
        </w:tc>
        <w:tc>
          <w:tcPr>
            <w:tcW w:w="7116" w:type="dxa"/>
            <w:gridSpan w:val="3"/>
          </w:tcPr>
          <w:p w14:paraId="7A4A912F" w14:textId="0AFCFF9A" w:rsidR="00290417" w:rsidRPr="00E91A99" w:rsidRDefault="00290417" w:rsidP="00290417">
            <w:pPr>
              <w:tabs>
                <w:tab w:val="left" w:pos="0"/>
              </w:tabs>
              <w:suppressAutoHyphens/>
              <w:rPr>
                <w:szCs w:val="18"/>
              </w:rPr>
            </w:pPr>
            <w:r w:rsidRPr="00E91A99">
              <w:rPr>
                <w:szCs w:val="18"/>
              </w:rPr>
              <w:t>Administrative Officers  (MSA 2B)</w:t>
            </w:r>
          </w:p>
          <w:p w14:paraId="19B0A2A0" w14:textId="26E662EE" w:rsidR="00290417" w:rsidRPr="00E91A99" w:rsidRDefault="00290417" w:rsidP="00290417">
            <w:pPr>
              <w:tabs>
                <w:tab w:val="left" w:pos="0"/>
              </w:tabs>
              <w:suppressAutoHyphens/>
              <w:rPr>
                <w:szCs w:val="18"/>
              </w:rPr>
            </w:pPr>
            <w:r w:rsidRPr="00E91A99">
              <w:rPr>
                <w:szCs w:val="18"/>
              </w:rPr>
              <w:t>Administrative Assistants (MSA 2A)</w:t>
            </w:r>
          </w:p>
          <w:p w14:paraId="15BF0883" w14:textId="19065B83" w:rsidR="0012209D" w:rsidRPr="00E91A99" w:rsidRDefault="00290417" w:rsidP="00290417">
            <w:pPr>
              <w:rPr>
                <w:szCs w:val="18"/>
              </w:rPr>
            </w:pPr>
            <w:r w:rsidRPr="00E91A99">
              <w:rPr>
                <w:szCs w:val="18"/>
              </w:rPr>
              <w:t>Casual/</w:t>
            </w:r>
            <w:r w:rsidR="000F66D8">
              <w:rPr>
                <w:szCs w:val="18"/>
              </w:rPr>
              <w:t>T</w:t>
            </w:r>
            <w:r w:rsidRPr="00E91A99">
              <w:rPr>
                <w:szCs w:val="18"/>
              </w:rPr>
              <w:t xml:space="preserve">emporary staff </w:t>
            </w:r>
          </w:p>
        </w:tc>
      </w:tr>
      <w:tr w:rsidR="0012209D" w:rsidRPr="00E91A99" w14:paraId="15BF0887" w14:textId="77777777" w:rsidTr="000F1EBB">
        <w:tc>
          <w:tcPr>
            <w:tcW w:w="2511" w:type="dxa"/>
            <w:shd w:val="clear" w:color="auto" w:fill="D9D9D9" w:themeFill="background1" w:themeFillShade="D9"/>
          </w:tcPr>
          <w:p w14:paraId="15BF0885" w14:textId="77777777" w:rsidR="0012209D" w:rsidRPr="00E91A99" w:rsidRDefault="0012209D" w:rsidP="00321CAA">
            <w:pPr>
              <w:rPr>
                <w:szCs w:val="18"/>
              </w:rPr>
            </w:pPr>
            <w:r w:rsidRPr="00E91A99">
              <w:rPr>
                <w:szCs w:val="18"/>
              </w:rPr>
              <w:t>Post base:</w:t>
            </w:r>
          </w:p>
        </w:tc>
        <w:tc>
          <w:tcPr>
            <w:tcW w:w="7116" w:type="dxa"/>
            <w:gridSpan w:val="3"/>
          </w:tcPr>
          <w:p w14:paraId="15BF0886" w14:textId="1FBF012F" w:rsidR="0012209D" w:rsidRPr="00E91A99" w:rsidRDefault="0012209D" w:rsidP="00E91A99">
            <w:pPr>
              <w:rPr>
                <w:szCs w:val="18"/>
              </w:rPr>
            </w:pPr>
            <w:r w:rsidRPr="00E91A99">
              <w:rPr>
                <w:szCs w:val="18"/>
              </w:rPr>
              <w:t>Office-based (see job hazard analysis)</w:t>
            </w:r>
          </w:p>
        </w:tc>
      </w:tr>
    </w:tbl>
    <w:p w14:paraId="15BF0888" w14:textId="77777777" w:rsidR="0012209D" w:rsidRPr="00E91A99" w:rsidRDefault="0012209D" w:rsidP="0012209D">
      <w:pPr>
        <w:rPr>
          <w:szCs w:val="18"/>
        </w:rPr>
      </w:pPr>
    </w:p>
    <w:tbl>
      <w:tblPr>
        <w:tblStyle w:val="SUTable"/>
        <w:tblW w:w="0" w:type="auto"/>
        <w:tblLook w:val="04A0" w:firstRow="1" w:lastRow="0" w:firstColumn="1" w:lastColumn="0" w:noHBand="0" w:noVBand="1"/>
      </w:tblPr>
      <w:tblGrid>
        <w:gridCol w:w="9627"/>
      </w:tblGrid>
      <w:tr w:rsidR="0012209D" w:rsidRPr="00E91A99" w14:paraId="15BF088A" w14:textId="77777777" w:rsidTr="00321CAA">
        <w:tc>
          <w:tcPr>
            <w:tcW w:w="10137" w:type="dxa"/>
            <w:shd w:val="clear" w:color="auto" w:fill="D9D9D9" w:themeFill="background1" w:themeFillShade="D9"/>
          </w:tcPr>
          <w:p w14:paraId="15BF0889" w14:textId="77777777" w:rsidR="0012209D" w:rsidRPr="00E91A99" w:rsidRDefault="0012209D" w:rsidP="00321CAA">
            <w:pPr>
              <w:rPr>
                <w:szCs w:val="18"/>
              </w:rPr>
            </w:pPr>
            <w:r w:rsidRPr="00E91A99">
              <w:rPr>
                <w:szCs w:val="18"/>
              </w:rPr>
              <w:t>Job purpose</w:t>
            </w:r>
          </w:p>
        </w:tc>
      </w:tr>
      <w:tr w:rsidR="0012209D" w:rsidRPr="00E91A99" w14:paraId="15BF088C" w14:textId="77777777" w:rsidTr="00321CAA">
        <w:trPr>
          <w:trHeight w:val="1134"/>
        </w:trPr>
        <w:tc>
          <w:tcPr>
            <w:tcW w:w="10137" w:type="dxa"/>
          </w:tcPr>
          <w:p w14:paraId="041326B1" w14:textId="0417C424" w:rsidR="000F66D8" w:rsidRDefault="000F66D8" w:rsidP="000F66D8">
            <w:pPr>
              <w:pStyle w:val="paragraph"/>
              <w:spacing w:before="0" w:beforeAutospacing="0" w:after="0" w:afterAutospacing="0"/>
              <w:textAlignment w:val="baseline"/>
              <w:rPr>
                <w:rFonts w:ascii="Segoe UI" w:hAnsi="Segoe UI" w:cs="Segoe UI"/>
                <w:sz w:val="18"/>
                <w:szCs w:val="18"/>
              </w:rPr>
            </w:pPr>
            <w:r>
              <w:rPr>
                <w:rStyle w:val="normaltextrun"/>
                <w:rFonts w:ascii="Lucida Sans" w:hAnsi="Lucida Sans" w:cs="Segoe UI"/>
                <w:sz w:val="18"/>
                <w:szCs w:val="18"/>
              </w:rPr>
              <w:t>To coordinate the day-to-day operational support to students and academic staff in activities related to assessment (e.g. exam management; Boards of Examiners provision; External Examiner administration; Extensions/Special Considerations), awards and graduation.</w:t>
            </w:r>
            <w:r>
              <w:rPr>
                <w:rStyle w:val="eop"/>
                <w:rFonts w:ascii="Lucida Sans" w:hAnsi="Lucida Sans" w:cs="Segoe UI"/>
                <w:sz w:val="18"/>
                <w:szCs w:val="18"/>
              </w:rPr>
              <w:t> </w:t>
            </w:r>
          </w:p>
          <w:p w14:paraId="6DC00B4C" w14:textId="77777777" w:rsidR="000F66D8" w:rsidRDefault="000F66D8" w:rsidP="000F66D8">
            <w:pPr>
              <w:pStyle w:val="paragraph"/>
              <w:spacing w:before="0" w:beforeAutospacing="0" w:after="0" w:afterAutospacing="0"/>
              <w:textAlignment w:val="baseline"/>
              <w:rPr>
                <w:rFonts w:ascii="Segoe UI" w:hAnsi="Segoe UI" w:cs="Segoe UI"/>
                <w:sz w:val="18"/>
                <w:szCs w:val="18"/>
              </w:rPr>
            </w:pPr>
            <w:r>
              <w:rPr>
                <w:rStyle w:val="eop"/>
                <w:rFonts w:ascii="Lucida Sans" w:hAnsi="Lucida Sans" w:cs="Segoe UI"/>
                <w:sz w:val="18"/>
                <w:szCs w:val="18"/>
              </w:rPr>
              <w:t> </w:t>
            </w:r>
          </w:p>
          <w:p w14:paraId="7B7E48E2" w14:textId="77777777" w:rsidR="000F66D8" w:rsidRDefault="000F66D8" w:rsidP="000F66D8">
            <w:pPr>
              <w:pStyle w:val="paragraph"/>
              <w:spacing w:before="0" w:beforeAutospacing="0" w:after="0" w:afterAutospacing="0"/>
              <w:textAlignment w:val="baseline"/>
              <w:rPr>
                <w:rFonts w:ascii="Segoe UI" w:hAnsi="Segoe UI" w:cs="Segoe UI"/>
                <w:sz w:val="18"/>
                <w:szCs w:val="18"/>
              </w:rPr>
            </w:pPr>
            <w:r>
              <w:rPr>
                <w:rStyle w:val="normaltextrun"/>
                <w:rFonts w:ascii="Lucida Sans" w:hAnsi="Lucida Sans" w:cs="Segoe UI"/>
                <w:sz w:val="18"/>
                <w:szCs w:val="18"/>
              </w:rPr>
              <w:t>To apply a detailed knowledge of systems and processes to support student administration and assessment activities. </w:t>
            </w:r>
            <w:r>
              <w:rPr>
                <w:rStyle w:val="eop"/>
                <w:rFonts w:ascii="Lucida Sans" w:hAnsi="Lucida Sans" w:cs="Segoe UI"/>
                <w:sz w:val="18"/>
                <w:szCs w:val="18"/>
              </w:rPr>
              <w:t> </w:t>
            </w:r>
          </w:p>
          <w:p w14:paraId="36BF040F" w14:textId="77777777" w:rsidR="000F66D8" w:rsidRDefault="000F66D8" w:rsidP="000F66D8">
            <w:pPr>
              <w:pStyle w:val="paragraph"/>
              <w:spacing w:before="0" w:beforeAutospacing="0" w:after="0" w:afterAutospacing="0"/>
              <w:textAlignment w:val="baseline"/>
              <w:rPr>
                <w:rFonts w:ascii="Segoe UI" w:hAnsi="Segoe UI" w:cs="Segoe UI"/>
                <w:sz w:val="18"/>
                <w:szCs w:val="18"/>
              </w:rPr>
            </w:pPr>
            <w:r>
              <w:rPr>
                <w:rStyle w:val="eop"/>
                <w:rFonts w:ascii="Lucida Sans" w:hAnsi="Lucida Sans" w:cs="Segoe UI"/>
                <w:sz w:val="18"/>
                <w:szCs w:val="18"/>
              </w:rPr>
              <w:t> </w:t>
            </w:r>
          </w:p>
          <w:p w14:paraId="590B73F6" w14:textId="77777777" w:rsidR="000F66D8" w:rsidRDefault="000F66D8" w:rsidP="000F66D8">
            <w:pPr>
              <w:pStyle w:val="paragraph"/>
              <w:spacing w:before="0" w:beforeAutospacing="0" w:after="0" w:afterAutospacing="0"/>
              <w:textAlignment w:val="baseline"/>
              <w:rPr>
                <w:rFonts w:ascii="Segoe UI" w:hAnsi="Segoe UI" w:cs="Segoe UI"/>
                <w:sz w:val="18"/>
                <w:szCs w:val="18"/>
              </w:rPr>
            </w:pPr>
            <w:r>
              <w:rPr>
                <w:rStyle w:val="normaltextrun"/>
                <w:rFonts w:ascii="Lucida Sans" w:hAnsi="Lucida Sans" w:cs="Segoe UI"/>
                <w:sz w:val="18"/>
                <w:szCs w:val="18"/>
              </w:rPr>
              <w:t>To supervise/line manage the work of Administrative Officers and/or Administrative Assistants.</w:t>
            </w:r>
            <w:r>
              <w:rPr>
                <w:rStyle w:val="eop"/>
                <w:rFonts w:ascii="Lucida Sans" w:hAnsi="Lucida Sans" w:cs="Segoe UI"/>
                <w:sz w:val="18"/>
                <w:szCs w:val="18"/>
              </w:rPr>
              <w:t> </w:t>
            </w:r>
          </w:p>
          <w:p w14:paraId="276C8D45" w14:textId="77777777" w:rsidR="000F66D8" w:rsidRDefault="000F66D8" w:rsidP="000F66D8">
            <w:pPr>
              <w:pStyle w:val="paragraph"/>
              <w:spacing w:before="0" w:beforeAutospacing="0" w:after="0" w:afterAutospacing="0"/>
              <w:textAlignment w:val="baseline"/>
              <w:rPr>
                <w:rFonts w:ascii="Segoe UI" w:hAnsi="Segoe UI" w:cs="Segoe UI"/>
                <w:sz w:val="18"/>
                <w:szCs w:val="18"/>
              </w:rPr>
            </w:pPr>
            <w:r>
              <w:rPr>
                <w:rStyle w:val="eop"/>
                <w:rFonts w:ascii="Lucida Sans" w:hAnsi="Lucida Sans" w:cs="Segoe UI"/>
                <w:sz w:val="18"/>
                <w:szCs w:val="18"/>
              </w:rPr>
              <w:t> </w:t>
            </w:r>
          </w:p>
          <w:p w14:paraId="0A744EEF" w14:textId="5BF6C07B" w:rsidR="000F66D8" w:rsidRDefault="000F66D8" w:rsidP="000F66D8">
            <w:pPr>
              <w:pStyle w:val="paragraph"/>
              <w:spacing w:before="0" w:beforeAutospacing="0" w:after="0" w:afterAutospacing="0"/>
              <w:textAlignment w:val="baseline"/>
              <w:rPr>
                <w:rFonts w:ascii="Segoe UI" w:hAnsi="Segoe UI" w:cs="Segoe UI"/>
                <w:sz w:val="18"/>
                <w:szCs w:val="18"/>
              </w:rPr>
            </w:pPr>
            <w:r>
              <w:rPr>
                <w:rStyle w:val="normaltextrun"/>
                <w:rFonts w:ascii="Lucida Sans" w:hAnsi="Lucida Sans" w:cs="Segoe UI"/>
                <w:sz w:val="18"/>
                <w:szCs w:val="18"/>
              </w:rPr>
              <w:t xml:space="preserve">To establish and maintain effective working relationships with academic staff and colleagues within Student </w:t>
            </w:r>
            <w:r w:rsidR="00CD063D">
              <w:rPr>
                <w:rStyle w:val="normaltextrun"/>
                <w:rFonts w:ascii="Lucida Sans" w:hAnsi="Lucida Sans" w:cs="Segoe UI"/>
                <w:sz w:val="18"/>
                <w:szCs w:val="18"/>
              </w:rPr>
              <w:t>A</w:t>
            </w:r>
            <w:r w:rsidR="00CD063D">
              <w:rPr>
                <w:rStyle w:val="normaltextrun"/>
                <w:rFonts w:ascii="Lucida Sans" w:hAnsi="Lucida Sans" w:cs="Segoe UI"/>
                <w:sz w:val="18"/>
              </w:rPr>
              <w:t>dministration and Academic Affairs</w:t>
            </w:r>
            <w:r>
              <w:rPr>
                <w:rStyle w:val="normaltextrun"/>
                <w:rFonts w:ascii="Lucida Sans" w:hAnsi="Lucida Sans" w:cs="Segoe UI"/>
                <w:sz w:val="18"/>
                <w:szCs w:val="18"/>
              </w:rPr>
              <w:t xml:space="preserve"> and other Professional Services to ensure that agreed standard processes are implemented.</w:t>
            </w:r>
            <w:r>
              <w:rPr>
                <w:rStyle w:val="eop"/>
                <w:rFonts w:ascii="Lucida Sans" w:hAnsi="Lucida Sans" w:cs="Segoe UI"/>
                <w:sz w:val="18"/>
                <w:szCs w:val="18"/>
              </w:rPr>
              <w:t> </w:t>
            </w:r>
          </w:p>
          <w:p w14:paraId="2B04E983" w14:textId="77777777" w:rsidR="000F66D8" w:rsidRDefault="000F66D8" w:rsidP="000F66D8">
            <w:pPr>
              <w:pStyle w:val="paragraph"/>
              <w:spacing w:before="0" w:beforeAutospacing="0" w:after="0" w:afterAutospacing="0"/>
              <w:textAlignment w:val="baseline"/>
              <w:rPr>
                <w:rFonts w:ascii="Segoe UI" w:hAnsi="Segoe UI" w:cs="Segoe UI"/>
                <w:sz w:val="18"/>
                <w:szCs w:val="18"/>
              </w:rPr>
            </w:pPr>
            <w:r>
              <w:rPr>
                <w:rStyle w:val="eop"/>
                <w:rFonts w:ascii="Lucida Sans" w:hAnsi="Lucida Sans" w:cs="Segoe UI"/>
                <w:sz w:val="18"/>
                <w:szCs w:val="18"/>
              </w:rPr>
              <w:t> </w:t>
            </w:r>
          </w:p>
          <w:p w14:paraId="767F1363" w14:textId="77777777" w:rsidR="000F66D8" w:rsidRDefault="000F66D8" w:rsidP="000F66D8">
            <w:pPr>
              <w:pStyle w:val="paragraph"/>
              <w:spacing w:before="0" w:beforeAutospacing="0" w:after="0" w:afterAutospacing="0"/>
              <w:textAlignment w:val="baseline"/>
              <w:rPr>
                <w:rFonts w:ascii="Segoe UI" w:hAnsi="Segoe UI" w:cs="Segoe UI"/>
                <w:sz w:val="18"/>
                <w:szCs w:val="18"/>
              </w:rPr>
            </w:pPr>
            <w:r>
              <w:rPr>
                <w:rStyle w:val="normaltextrun"/>
                <w:rFonts w:ascii="Lucida Sans" w:hAnsi="Lucida Sans" w:cs="Segoe UI"/>
                <w:sz w:val="18"/>
                <w:szCs w:val="18"/>
              </w:rPr>
              <w:t>To be proactive in identifying improvements to services, processes and systems highlighted through the collection of feedback, evaluation and benchmarking.</w:t>
            </w:r>
            <w:r>
              <w:rPr>
                <w:rStyle w:val="eop"/>
                <w:rFonts w:ascii="Lucida Sans" w:hAnsi="Lucida Sans" w:cs="Segoe UI"/>
                <w:sz w:val="18"/>
                <w:szCs w:val="18"/>
              </w:rPr>
              <w:t> </w:t>
            </w:r>
          </w:p>
          <w:p w14:paraId="15BF088B" w14:textId="46A6B24E" w:rsidR="0012209D" w:rsidRPr="00E91A99" w:rsidRDefault="0012209D" w:rsidP="00D766B5">
            <w:pPr>
              <w:pStyle w:val="EndnoteText"/>
              <w:widowControl w:val="0"/>
              <w:tabs>
                <w:tab w:val="left" w:pos="0"/>
              </w:tabs>
              <w:suppressAutoHyphens/>
              <w:autoSpaceDE/>
              <w:autoSpaceDN/>
              <w:adjustRightInd/>
              <w:rPr>
                <w:sz w:val="18"/>
                <w:szCs w:val="18"/>
              </w:rPr>
            </w:pPr>
          </w:p>
        </w:tc>
      </w:tr>
    </w:tbl>
    <w:p w14:paraId="15BF088D" w14:textId="77777777" w:rsidR="0012209D" w:rsidRPr="00E91A99" w:rsidRDefault="0012209D" w:rsidP="0012209D">
      <w:pPr>
        <w:rPr>
          <w:szCs w:val="18"/>
        </w:rPr>
      </w:pPr>
    </w:p>
    <w:tbl>
      <w:tblPr>
        <w:tblStyle w:val="SUTable"/>
        <w:tblW w:w="0" w:type="auto"/>
        <w:tblLook w:val="04A0" w:firstRow="1" w:lastRow="0" w:firstColumn="1" w:lastColumn="0" w:noHBand="0" w:noVBand="1"/>
      </w:tblPr>
      <w:tblGrid>
        <w:gridCol w:w="596"/>
        <w:gridCol w:w="8012"/>
        <w:gridCol w:w="1019"/>
      </w:tblGrid>
      <w:tr w:rsidR="0012209D" w:rsidRPr="00E91A99" w14:paraId="15BF0890" w14:textId="77777777" w:rsidTr="000F66D8">
        <w:trPr>
          <w:tblHeader/>
        </w:trPr>
        <w:tc>
          <w:tcPr>
            <w:tcW w:w="8608" w:type="dxa"/>
            <w:gridSpan w:val="2"/>
            <w:shd w:val="clear" w:color="auto" w:fill="D9D9D9" w:themeFill="background1" w:themeFillShade="D9"/>
          </w:tcPr>
          <w:p w14:paraId="15BF088E" w14:textId="77777777" w:rsidR="0012209D" w:rsidRPr="00E91A99" w:rsidRDefault="0012209D" w:rsidP="00321CAA">
            <w:pPr>
              <w:rPr>
                <w:szCs w:val="18"/>
              </w:rPr>
            </w:pPr>
            <w:r w:rsidRPr="00E91A99">
              <w:rPr>
                <w:szCs w:val="18"/>
              </w:rPr>
              <w:t>Key accountabilities/primary responsibilities</w:t>
            </w:r>
          </w:p>
        </w:tc>
        <w:tc>
          <w:tcPr>
            <w:tcW w:w="1019" w:type="dxa"/>
            <w:shd w:val="clear" w:color="auto" w:fill="D9D9D9" w:themeFill="background1" w:themeFillShade="D9"/>
          </w:tcPr>
          <w:p w14:paraId="15BF088F" w14:textId="77777777" w:rsidR="0012209D" w:rsidRPr="00E91A99" w:rsidRDefault="0012209D" w:rsidP="00321CAA">
            <w:pPr>
              <w:rPr>
                <w:szCs w:val="18"/>
              </w:rPr>
            </w:pPr>
            <w:r w:rsidRPr="00E91A99">
              <w:rPr>
                <w:szCs w:val="18"/>
              </w:rPr>
              <w:t>% Time</w:t>
            </w:r>
          </w:p>
        </w:tc>
      </w:tr>
      <w:tr w:rsidR="0012209D" w:rsidRPr="00E91A99" w14:paraId="15BF0894" w14:textId="77777777" w:rsidTr="000F66D8">
        <w:tc>
          <w:tcPr>
            <w:tcW w:w="596" w:type="dxa"/>
            <w:tcBorders>
              <w:right w:val="nil"/>
            </w:tcBorders>
          </w:tcPr>
          <w:p w14:paraId="15BF0891" w14:textId="77777777" w:rsidR="0012209D" w:rsidRPr="00E91A99" w:rsidRDefault="0012209D" w:rsidP="0012209D">
            <w:pPr>
              <w:pStyle w:val="ListParagraph"/>
              <w:numPr>
                <w:ilvl w:val="0"/>
                <w:numId w:val="17"/>
              </w:numPr>
              <w:rPr>
                <w:szCs w:val="18"/>
              </w:rPr>
            </w:pPr>
          </w:p>
        </w:tc>
        <w:tc>
          <w:tcPr>
            <w:tcW w:w="8012" w:type="dxa"/>
            <w:tcBorders>
              <w:left w:val="nil"/>
            </w:tcBorders>
          </w:tcPr>
          <w:p w14:paraId="15BF0892" w14:textId="3B58B6B0" w:rsidR="0012209D" w:rsidRPr="00E91A99" w:rsidRDefault="000F66D8" w:rsidP="000F66D8">
            <w:pPr>
              <w:tabs>
                <w:tab w:val="left" w:pos="0"/>
              </w:tabs>
              <w:suppressAutoHyphens/>
              <w:spacing w:before="0" w:after="0"/>
              <w:rPr>
                <w:szCs w:val="18"/>
              </w:rPr>
            </w:pPr>
            <w:r>
              <w:rPr>
                <w:rStyle w:val="normaltextrun"/>
                <w:color w:val="000000"/>
                <w:szCs w:val="18"/>
                <w:shd w:val="clear" w:color="auto" w:fill="FFFFFF"/>
              </w:rPr>
              <w:t xml:space="preserve">Apply a detailed understanding of </w:t>
            </w:r>
            <w:r w:rsidR="00CD063D">
              <w:rPr>
                <w:rStyle w:val="normaltextrun"/>
                <w:color w:val="000000"/>
                <w:szCs w:val="18"/>
                <w:shd w:val="clear" w:color="auto" w:fill="FFFFFF"/>
              </w:rPr>
              <w:t>a</w:t>
            </w:r>
            <w:r>
              <w:rPr>
                <w:rStyle w:val="normaltextrun"/>
                <w:color w:val="000000"/>
                <w:szCs w:val="18"/>
                <w:shd w:val="clear" w:color="auto" w:fill="FFFFFF"/>
              </w:rPr>
              <w:t>ssessment policies, processes and systems to ensure that activities are delivered accurately, efficiently and by agreed deadlines, and identify potential improvements for further investigation.</w:t>
            </w:r>
          </w:p>
        </w:tc>
        <w:tc>
          <w:tcPr>
            <w:tcW w:w="1019" w:type="dxa"/>
          </w:tcPr>
          <w:p w14:paraId="15BF0893" w14:textId="24D926C5" w:rsidR="0012209D" w:rsidRPr="00E91A99" w:rsidRDefault="00290417" w:rsidP="00321CAA">
            <w:pPr>
              <w:rPr>
                <w:szCs w:val="18"/>
              </w:rPr>
            </w:pPr>
            <w:r w:rsidRPr="00E91A99">
              <w:rPr>
                <w:szCs w:val="18"/>
              </w:rPr>
              <w:t>20</w:t>
            </w:r>
            <w:r w:rsidR="00E804B0" w:rsidRPr="00E91A99">
              <w:rPr>
                <w:szCs w:val="18"/>
              </w:rPr>
              <w:t>%</w:t>
            </w:r>
          </w:p>
        </w:tc>
      </w:tr>
      <w:tr w:rsidR="0012209D" w:rsidRPr="00E91A99" w14:paraId="15BF0898" w14:textId="77777777" w:rsidTr="000F66D8">
        <w:tc>
          <w:tcPr>
            <w:tcW w:w="596" w:type="dxa"/>
            <w:tcBorders>
              <w:right w:val="nil"/>
            </w:tcBorders>
          </w:tcPr>
          <w:p w14:paraId="15BF0895" w14:textId="77777777" w:rsidR="0012209D" w:rsidRPr="00E91A99" w:rsidRDefault="0012209D" w:rsidP="0012209D">
            <w:pPr>
              <w:pStyle w:val="ListParagraph"/>
              <w:numPr>
                <w:ilvl w:val="0"/>
                <w:numId w:val="17"/>
              </w:numPr>
              <w:rPr>
                <w:szCs w:val="18"/>
              </w:rPr>
            </w:pPr>
          </w:p>
        </w:tc>
        <w:tc>
          <w:tcPr>
            <w:tcW w:w="8012" w:type="dxa"/>
            <w:tcBorders>
              <w:left w:val="nil"/>
            </w:tcBorders>
          </w:tcPr>
          <w:p w14:paraId="15BF0896" w14:textId="44B3A97E" w:rsidR="0012209D" w:rsidRPr="00E91A99" w:rsidRDefault="000F66D8" w:rsidP="000F66D8">
            <w:pPr>
              <w:rPr>
                <w:szCs w:val="18"/>
              </w:rPr>
            </w:pPr>
            <w:r>
              <w:rPr>
                <w:rStyle w:val="normaltextrun"/>
                <w:color w:val="000000"/>
                <w:szCs w:val="18"/>
                <w:shd w:val="clear" w:color="auto" w:fill="FFFFFF"/>
              </w:rPr>
              <w:t>Lead on delegated responsibilities within the team to deliver a set of the key activities and objectives.  Build and maintain knowledge of systems and processes ensuring team integration, spread of knowledge and workload equivalency.</w:t>
            </w:r>
            <w:r>
              <w:rPr>
                <w:rStyle w:val="eop"/>
                <w:color w:val="000000"/>
                <w:szCs w:val="18"/>
                <w:shd w:val="clear" w:color="auto" w:fill="FFFFFF"/>
              </w:rPr>
              <w:t> </w:t>
            </w:r>
          </w:p>
        </w:tc>
        <w:tc>
          <w:tcPr>
            <w:tcW w:w="1019" w:type="dxa"/>
          </w:tcPr>
          <w:p w14:paraId="15BF0897" w14:textId="39B107B8" w:rsidR="0012209D" w:rsidRPr="00E91A99" w:rsidRDefault="00290417" w:rsidP="00321CAA">
            <w:pPr>
              <w:rPr>
                <w:szCs w:val="18"/>
              </w:rPr>
            </w:pPr>
            <w:r w:rsidRPr="00E91A99">
              <w:rPr>
                <w:szCs w:val="18"/>
              </w:rPr>
              <w:t>20</w:t>
            </w:r>
            <w:r w:rsidR="00E804B0" w:rsidRPr="00E91A99">
              <w:rPr>
                <w:szCs w:val="18"/>
              </w:rPr>
              <w:t>%</w:t>
            </w:r>
          </w:p>
        </w:tc>
      </w:tr>
      <w:tr w:rsidR="0012209D" w:rsidRPr="00E91A99" w14:paraId="15BF089C" w14:textId="77777777" w:rsidTr="000F66D8">
        <w:tc>
          <w:tcPr>
            <w:tcW w:w="596" w:type="dxa"/>
            <w:tcBorders>
              <w:right w:val="nil"/>
            </w:tcBorders>
          </w:tcPr>
          <w:p w14:paraId="15BF0899" w14:textId="77777777" w:rsidR="0012209D" w:rsidRPr="00E91A99" w:rsidRDefault="0012209D" w:rsidP="0012209D">
            <w:pPr>
              <w:pStyle w:val="ListParagraph"/>
              <w:numPr>
                <w:ilvl w:val="0"/>
                <w:numId w:val="17"/>
              </w:numPr>
              <w:rPr>
                <w:szCs w:val="18"/>
              </w:rPr>
            </w:pPr>
          </w:p>
        </w:tc>
        <w:tc>
          <w:tcPr>
            <w:tcW w:w="8012" w:type="dxa"/>
            <w:tcBorders>
              <w:left w:val="nil"/>
            </w:tcBorders>
          </w:tcPr>
          <w:p w14:paraId="15BF089A" w14:textId="0DBD1488" w:rsidR="0012209D" w:rsidRPr="00E91A99" w:rsidRDefault="000F66D8" w:rsidP="000F66D8">
            <w:pPr>
              <w:rPr>
                <w:szCs w:val="18"/>
              </w:rPr>
            </w:pPr>
            <w:r>
              <w:rPr>
                <w:rStyle w:val="normaltextrun"/>
                <w:color w:val="000000"/>
                <w:szCs w:val="18"/>
                <w:shd w:val="clear" w:color="auto" w:fill="FFFFFF"/>
              </w:rPr>
              <w:t xml:space="preserve">Work collaboratively with staff in Student </w:t>
            </w:r>
            <w:r w:rsidR="00CD063D">
              <w:rPr>
                <w:rStyle w:val="normaltextrun"/>
                <w:color w:val="000000"/>
                <w:szCs w:val="18"/>
                <w:shd w:val="clear" w:color="auto" w:fill="FFFFFF"/>
              </w:rPr>
              <w:t>Administration and Academic Affairs</w:t>
            </w:r>
            <w:r>
              <w:rPr>
                <w:rStyle w:val="normaltextrun"/>
                <w:color w:val="000000"/>
                <w:szCs w:val="18"/>
                <w:shd w:val="clear" w:color="auto" w:fill="FFFFFF"/>
              </w:rPr>
              <w:t xml:space="preserve"> and other Professional Services to ensure that shared responsibilities for processes are discussed and equitable arrangements agreed. This will involve gaining a greater understanding of institutional developments, student-centred and customer service approaches</w:t>
            </w:r>
          </w:p>
        </w:tc>
        <w:tc>
          <w:tcPr>
            <w:tcW w:w="1019" w:type="dxa"/>
          </w:tcPr>
          <w:p w14:paraId="15BF089B" w14:textId="5781E181" w:rsidR="0012209D" w:rsidRPr="00E91A99" w:rsidRDefault="00290417" w:rsidP="00321CAA">
            <w:pPr>
              <w:rPr>
                <w:szCs w:val="18"/>
              </w:rPr>
            </w:pPr>
            <w:r w:rsidRPr="00E91A99">
              <w:rPr>
                <w:szCs w:val="18"/>
              </w:rPr>
              <w:t>15</w:t>
            </w:r>
            <w:r w:rsidR="00E804B0" w:rsidRPr="00E91A99">
              <w:rPr>
                <w:szCs w:val="18"/>
              </w:rPr>
              <w:t>%</w:t>
            </w:r>
          </w:p>
        </w:tc>
      </w:tr>
      <w:tr w:rsidR="0012209D" w:rsidRPr="00E91A99" w14:paraId="15BF08A0" w14:textId="77777777" w:rsidTr="000F66D8">
        <w:tc>
          <w:tcPr>
            <w:tcW w:w="596" w:type="dxa"/>
            <w:tcBorders>
              <w:right w:val="nil"/>
            </w:tcBorders>
          </w:tcPr>
          <w:p w14:paraId="15BF089D" w14:textId="77777777" w:rsidR="0012209D" w:rsidRPr="00E91A99" w:rsidRDefault="0012209D" w:rsidP="0012209D">
            <w:pPr>
              <w:pStyle w:val="ListParagraph"/>
              <w:numPr>
                <w:ilvl w:val="0"/>
                <w:numId w:val="17"/>
              </w:numPr>
              <w:rPr>
                <w:szCs w:val="18"/>
              </w:rPr>
            </w:pPr>
          </w:p>
        </w:tc>
        <w:tc>
          <w:tcPr>
            <w:tcW w:w="8012" w:type="dxa"/>
            <w:tcBorders>
              <w:left w:val="nil"/>
            </w:tcBorders>
          </w:tcPr>
          <w:p w14:paraId="15BF089E" w14:textId="05CA1F7B" w:rsidR="0012209D" w:rsidRPr="00E91A99" w:rsidRDefault="000F66D8" w:rsidP="000F66D8">
            <w:pPr>
              <w:rPr>
                <w:szCs w:val="18"/>
              </w:rPr>
            </w:pPr>
            <w:r>
              <w:rPr>
                <w:rStyle w:val="normaltextrun"/>
                <w:color w:val="000000"/>
                <w:szCs w:val="18"/>
                <w:shd w:val="clear" w:color="auto" w:fill="FFFFFF"/>
              </w:rPr>
              <w:t>Oversee and coordinate own work and supervise the work of Administrative Officers and/or Administrative Assistants in the provision of an agreed level of service to students and academic staff. Plan and prioritise the team’s short and medium term work activities in response to agreed deadlines, monitoring individual progress and performance in line with this and providing regular updates to the Team Leader. </w:t>
            </w:r>
          </w:p>
        </w:tc>
        <w:tc>
          <w:tcPr>
            <w:tcW w:w="1019" w:type="dxa"/>
          </w:tcPr>
          <w:p w14:paraId="15BF089F" w14:textId="2CB4EC87" w:rsidR="0012209D" w:rsidRPr="00E91A99" w:rsidRDefault="00290417" w:rsidP="00321CAA">
            <w:pPr>
              <w:rPr>
                <w:szCs w:val="18"/>
              </w:rPr>
            </w:pPr>
            <w:r w:rsidRPr="00E91A99">
              <w:rPr>
                <w:szCs w:val="18"/>
              </w:rPr>
              <w:t>15</w:t>
            </w:r>
            <w:r w:rsidR="00E804B0" w:rsidRPr="00E91A99">
              <w:rPr>
                <w:szCs w:val="18"/>
              </w:rPr>
              <w:t>%</w:t>
            </w:r>
          </w:p>
        </w:tc>
      </w:tr>
      <w:tr w:rsidR="0012209D" w:rsidRPr="00E91A99" w14:paraId="15BF08A4" w14:textId="77777777" w:rsidTr="000F66D8">
        <w:tc>
          <w:tcPr>
            <w:tcW w:w="596" w:type="dxa"/>
            <w:tcBorders>
              <w:right w:val="nil"/>
            </w:tcBorders>
          </w:tcPr>
          <w:p w14:paraId="15BF08A1" w14:textId="77777777" w:rsidR="0012209D" w:rsidRPr="00E91A99" w:rsidRDefault="0012209D" w:rsidP="0012209D">
            <w:pPr>
              <w:pStyle w:val="ListParagraph"/>
              <w:numPr>
                <w:ilvl w:val="0"/>
                <w:numId w:val="17"/>
              </w:numPr>
              <w:rPr>
                <w:szCs w:val="18"/>
              </w:rPr>
            </w:pPr>
          </w:p>
        </w:tc>
        <w:tc>
          <w:tcPr>
            <w:tcW w:w="8012" w:type="dxa"/>
            <w:tcBorders>
              <w:left w:val="nil"/>
            </w:tcBorders>
          </w:tcPr>
          <w:p w14:paraId="15BF08A2" w14:textId="3004A6B9" w:rsidR="0012209D" w:rsidRPr="00E91A99" w:rsidRDefault="000F66D8" w:rsidP="000F66D8">
            <w:pPr>
              <w:rPr>
                <w:szCs w:val="18"/>
              </w:rPr>
            </w:pPr>
            <w:r>
              <w:rPr>
                <w:rStyle w:val="normaltextrun"/>
                <w:color w:val="000000"/>
                <w:szCs w:val="18"/>
                <w:shd w:val="clear" w:color="auto" w:fill="FFFFFF"/>
              </w:rPr>
              <w:t>Ensure that the work of the team is completed accurately and that quality standards are maintained, escalating any issues to the Team Leader as appropriate.</w:t>
            </w:r>
            <w:r>
              <w:rPr>
                <w:rStyle w:val="eop"/>
                <w:color w:val="000000"/>
                <w:szCs w:val="18"/>
                <w:shd w:val="clear" w:color="auto" w:fill="FFFFFF"/>
              </w:rPr>
              <w:t> </w:t>
            </w:r>
          </w:p>
        </w:tc>
        <w:tc>
          <w:tcPr>
            <w:tcW w:w="1019" w:type="dxa"/>
          </w:tcPr>
          <w:p w14:paraId="15BF08A3" w14:textId="33E2C8A4" w:rsidR="0012209D" w:rsidRPr="00E91A99" w:rsidRDefault="00290417" w:rsidP="00321CAA">
            <w:pPr>
              <w:rPr>
                <w:szCs w:val="18"/>
              </w:rPr>
            </w:pPr>
            <w:r w:rsidRPr="00E91A99">
              <w:rPr>
                <w:szCs w:val="18"/>
              </w:rPr>
              <w:t>10</w:t>
            </w:r>
            <w:r w:rsidR="00E804B0" w:rsidRPr="00E91A99">
              <w:rPr>
                <w:szCs w:val="18"/>
              </w:rPr>
              <w:t>%</w:t>
            </w:r>
          </w:p>
        </w:tc>
      </w:tr>
      <w:tr w:rsidR="0012209D" w:rsidRPr="00E91A99" w14:paraId="15BF08A8" w14:textId="77777777" w:rsidTr="000F66D8">
        <w:tc>
          <w:tcPr>
            <w:tcW w:w="596" w:type="dxa"/>
            <w:tcBorders>
              <w:right w:val="nil"/>
            </w:tcBorders>
          </w:tcPr>
          <w:p w14:paraId="15BF08A5" w14:textId="77777777" w:rsidR="0012209D" w:rsidRPr="00E91A99" w:rsidRDefault="0012209D" w:rsidP="0012209D">
            <w:pPr>
              <w:pStyle w:val="ListParagraph"/>
              <w:numPr>
                <w:ilvl w:val="0"/>
                <w:numId w:val="17"/>
              </w:numPr>
              <w:rPr>
                <w:szCs w:val="18"/>
              </w:rPr>
            </w:pPr>
          </w:p>
        </w:tc>
        <w:tc>
          <w:tcPr>
            <w:tcW w:w="8012" w:type="dxa"/>
            <w:tcBorders>
              <w:left w:val="nil"/>
            </w:tcBorders>
          </w:tcPr>
          <w:p w14:paraId="15BF08A6" w14:textId="7B46F923" w:rsidR="0012209D" w:rsidRPr="00E91A99" w:rsidRDefault="000F66D8" w:rsidP="000F66D8">
            <w:pPr>
              <w:rPr>
                <w:szCs w:val="18"/>
              </w:rPr>
            </w:pPr>
            <w:r>
              <w:rPr>
                <w:rStyle w:val="normaltextrun"/>
                <w:color w:val="000000"/>
                <w:szCs w:val="18"/>
                <w:shd w:val="clear" w:color="auto" w:fill="FFFFFF"/>
              </w:rPr>
              <w:t>Apply agreed customer-focused service standards to all students and stakeholders.  Monitor progress on agreed service standards, reporting significant issues to the Team Leader.</w:t>
            </w:r>
            <w:r>
              <w:rPr>
                <w:rStyle w:val="eop"/>
                <w:color w:val="000000"/>
                <w:szCs w:val="18"/>
                <w:shd w:val="clear" w:color="auto" w:fill="FFFFFF"/>
              </w:rPr>
              <w:t> </w:t>
            </w:r>
          </w:p>
        </w:tc>
        <w:tc>
          <w:tcPr>
            <w:tcW w:w="1019" w:type="dxa"/>
          </w:tcPr>
          <w:p w14:paraId="15BF08A7" w14:textId="1E380E00" w:rsidR="0012209D" w:rsidRPr="00E91A99" w:rsidRDefault="00290417" w:rsidP="00321CAA">
            <w:pPr>
              <w:rPr>
                <w:szCs w:val="18"/>
              </w:rPr>
            </w:pPr>
            <w:r w:rsidRPr="00E91A99">
              <w:rPr>
                <w:szCs w:val="18"/>
              </w:rPr>
              <w:t>10</w:t>
            </w:r>
            <w:r w:rsidR="00E804B0" w:rsidRPr="00E91A99">
              <w:rPr>
                <w:szCs w:val="18"/>
              </w:rPr>
              <w:t>%</w:t>
            </w:r>
          </w:p>
        </w:tc>
      </w:tr>
      <w:tr w:rsidR="00E804B0" w:rsidRPr="00E91A99" w14:paraId="7AAEB578" w14:textId="77777777" w:rsidTr="000F66D8">
        <w:tc>
          <w:tcPr>
            <w:tcW w:w="596" w:type="dxa"/>
            <w:tcBorders>
              <w:right w:val="nil"/>
            </w:tcBorders>
          </w:tcPr>
          <w:p w14:paraId="331A6154" w14:textId="77777777" w:rsidR="00E804B0" w:rsidRPr="00E91A99" w:rsidRDefault="00E804B0" w:rsidP="0012209D">
            <w:pPr>
              <w:pStyle w:val="ListParagraph"/>
              <w:numPr>
                <w:ilvl w:val="0"/>
                <w:numId w:val="17"/>
              </w:numPr>
              <w:rPr>
                <w:szCs w:val="18"/>
              </w:rPr>
            </w:pPr>
          </w:p>
        </w:tc>
        <w:tc>
          <w:tcPr>
            <w:tcW w:w="8012" w:type="dxa"/>
            <w:tcBorders>
              <w:left w:val="nil"/>
            </w:tcBorders>
          </w:tcPr>
          <w:p w14:paraId="16149C20" w14:textId="47982CAD" w:rsidR="00E804B0" w:rsidRPr="00E91A99" w:rsidRDefault="000F66D8" w:rsidP="000F66D8">
            <w:pPr>
              <w:rPr>
                <w:szCs w:val="18"/>
              </w:rPr>
            </w:pPr>
            <w:r>
              <w:rPr>
                <w:rStyle w:val="normaltextrun"/>
                <w:color w:val="000000"/>
                <w:szCs w:val="18"/>
                <w:shd w:val="clear" w:color="auto" w:fill="FFFFFF"/>
              </w:rPr>
              <w:t>Identify training and mentoring needs within supervised staff, providing guidance and coaching through on-the-job training to help them acquire skills and experience. Actively engage in the appraisal process to create an environment which values achievements, celebrates success, delivers balanced feedback and enables improvement.  Report any significant issues to the Team Leader.</w:t>
            </w:r>
          </w:p>
        </w:tc>
        <w:tc>
          <w:tcPr>
            <w:tcW w:w="1019" w:type="dxa"/>
          </w:tcPr>
          <w:p w14:paraId="2FB62B7A" w14:textId="677DE858" w:rsidR="00E804B0" w:rsidRPr="00E91A99" w:rsidRDefault="00290417" w:rsidP="00321CAA">
            <w:pPr>
              <w:rPr>
                <w:szCs w:val="18"/>
              </w:rPr>
            </w:pPr>
            <w:r w:rsidRPr="00E91A99">
              <w:rPr>
                <w:szCs w:val="18"/>
              </w:rPr>
              <w:t>5</w:t>
            </w:r>
            <w:r w:rsidR="00E804B0" w:rsidRPr="00E91A99">
              <w:rPr>
                <w:szCs w:val="18"/>
              </w:rPr>
              <w:t>%</w:t>
            </w:r>
          </w:p>
        </w:tc>
      </w:tr>
      <w:tr w:rsidR="00290417" w:rsidRPr="00E91A99" w14:paraId="1BDE1580" w14:textId="77777777" w:rsidTr="000F66D8">
        <w:tc>
          <w:tcPr>
            <w:tcW w:w="596" w:type="dxa"/>
            <w:tcBorders>
              <w:bottom w:val="single" w:sz="4" w:space="0" w:color="auto"/>
              <w:right w:val="nil"/>
            </w:tcBorders>
          </w:tcPr>
          <w:p w14:paraId="3E3FEB61" w14:textId="77777777" w:rsidR="00290417" w:rsidRPr="00E91A99" w:rsidRDefault="00290417" w:rsidP="0012209D">
            <w:pPr>
              <w:pStyle w:val="ListParagraph"/>
              <w:numPr>
                <w:ilvl w:val="0"/>
                <w:numId w:val="17"/>
              </w:numPr>
              <w:rPr>
                <w:szCs w:val="18"/>
              </w:rPr>
            </w:pPr>
          </w:p>
        </w:tc>
        <w:tc>
          <w:tcPr>
            <w:tcW w:w="8012" w:type="dxa"/>
            <w:tcBorders>
              <w:left w:val="nil"/>
              <w:bottom w:val="single" w:sz="4" w:space="0" w:color="auto"/>
            </w:tcBorders>
          </w:tcPr>
          <w:p w14:paraId="3535BEB5" w14:textId="01D2C633" w:rsidR="00290417" w:rsidRPr="00E91A99" w:rsidRDefault="000F66D8" w:rsidP="00E61FBA">
            <w:pPr>
              <w:rPr>
                <w:szCs w:val="18"/>
              </w:rPr>
            </w:pPr>
            <w:r>
              <w:rPr>
                <w:rStyle w:val="normaltextrun"/>
                <w:color w:val="000000"/>
                <w:szCs w:val="18"/>
                <w:shd w:val="clear" w:color="auto" w:fill="FFFFFF"/>
              </w:rPr>
              <w:t>Be flexible and adaptable in the approach to work routines, undertaking any other duties as allocated by the line manager following consultation with the post holder.</w:t>
            </w:r>
          </w:p>
        </w:tc>
        <w:tc>
          <w:tcPr>
            <w:tcW w:w="1019" w:type="dxa"/>
            <w:tcBorders>
              <w:bottom w:val="single" w:sz="4" w:space="0" w:color="auto"/>
            </w:tcBorders>
          </w:tcPr>
          <w:p w14:paraId="69E1F0C1" w14:textId="2A63FECC" w:rsidR="00290417" w:rsidRPr="00E91A99" w:rsidRDefault="00CD063D" w:rsidP="00321CAA">
            <w:pPr>
              <w:rPr>
                <w:szCs w:val="18"/>
              </w:rPr>
            </w:pPr>
            <w:r>
              <w:rPr>
                <w:szCs w:val="18"/>
              </w:rPr>
              <w:t>5</w:t>
            </w:r>
            <w:r w:rsidR="00290417" w:rsidRPr="00E91A99">
              <w:rPr>
                <w:szCs w:val="18"/>
              </w:rPr>
              <w:t>%</w:t>
            </w:r>
          </w:p>
        </w:tc>
      </w:tr>
    </w:tbl>
    <w:p w14:paraId="15BF08AD" w14:textId="77777777" w:rsidR="0012209D" w:rsidRPr="00E91A99" w:rsidRDefault="0012209D" w:rsidP="0012209D">
      <w:pPr>
        <w:rPr>
          <w:szCs w:val="18"/>
        </w:rPr>
      </w:pPr>
    </w:p>
    <w:tbl>
      <w:tblPr>
        <w:tblStyle w:val="SUTable"/>
        <w:tblW w:w="0" w:type="auto"/>
        <w:tblLook w:val="04A0" w:firstRow="1" w:lastRow="0" w:firstColumn="1" w:lastColumn="0" w:noHBand="0" w:noVBand="1"/>
      </w:tblPr>
      <w:tblGrid>
        <w:gridCol w:w="9627"/>
      </w:tblGrid>
      <w:tr w:rsidR="0012209D" w:rsidRPr="00E91A99" w14:paraId="15BF08AF" w14:textId="77777777" w:rsidTr="00321CAA">
        <w:trPr>
          <w:tblHeader/>
        </w:trPr>
        <w:tc>
          <w:tcPr>
            <w:tcW w:w="10137" w:type="dxa"/>
            <w:shd w:val="clear" w:color="auto" w:fill="D9D9D9" w:themeFill="background1" w:themeFillShade="D9"/>
          </w:tcPr>
          <w:p w14:paraId="15BF08AE" w14:textId="1CBCAC45" w:rsidR="0012209D" w:rsidRPr="00E91A99" w:rsidRDefault="0012209D" w:rsidP="00D3349E">
            <w:pPr>
              <w:rPr>
                <w:szCs w:val="18"/>
              </w:rPr>
            </w:pPr>
            <w:r w:rsidRPr="00E91A99">
              <w:rPr>
                <w:szCs w:val="18"/>
              </w:rPr>
              <w:t>Inter</w:t>
            </w:r>
            <w:r w:rsidR="00D3349E" w:rsidRPr="00E91A99">
              <w:rPr>
                <w:szCs w:val="18"/>
              </w:rPr>
              <w:t>nal and external relationships</w:t>
            </w:r>
          </w:p>
        </w:tc>
      </w:tr>
      <w:tr w:rsidR="0012209D" w:rsidRPr="00E91A99" w14:paraId="15BF08B1" w14:textId="77777777" w:rsidTr="00321CAA">
        <w:trPr>
          <w:trHeight w:val="1134"/>
        </w:trPr>
        <w:tc>
          <w:tcPr>
            <w:tcW w:w="10137" w:type="dxa"/>
          </w:tcPr>
          <w:p w14:paraId="5DC693E2" w14:textId="77777777" w:rsidR="00E61FBA" w:rsidRDefault="00E61FBA" w:rsidP="00E61FBA">
            <w:pPr>
              <w:pStyle w:val="paragraph"/>
              <w:spacing w:before="0" w:beforeAutospacing="0" w:after="0" w:afterAutospacing="0"/>
              <w:textAlignment w:val="baseline"/>
              <w:rPr>
                <w:rFonts w:ascii="Lucida Sans" w:hAnsi="Lucida Sans"/>
                <w:sz w:val="18"/>
                <w:szCs w:val="18"/>
              </w:rPr>
            </w:pPr>
            <w:r>
              <w:rPr>
                <w:rStyle w:val="normaltextrun"/>
                <w:rFonts w:ascii="Lucida Sans" w:hAnsi="Lucida Sans"/>
                <w:sz w:val="18"/>
                <w:szCs w:val="18"/>
              </w:rPr>
              <w:t>Internal</w:t>
            </w:r>
            <w:r>
              <w:rPr>
                <w:rStyle w:val="eop"/>
                <w:rFonts w:ascii="Lucida Sans" w:hAnsi="Lucida Sans"/>
                <w:sz w:val="18"/>
                <w:szCs w:val="18"/>
              </w:rPr>
              <w:t> </w:t>
            </w:r>
          </w:p>
          <w:p w14:paraId="26243605" w14:textId="77777777" w:rsidR="00E61FBA" w:rsidRDefault="00E61FBA" w:rsidP="00E61FBA">
            <w:pPr>
              <w:pStyle w:val="paragraph"/>
              <w:numPr>
                <w:ilvl w:val="0"/>
                <w:numId w:val="24"/>
              </w:numPr>
              <w:spacing w:before="0" w:beforeAutospacing="0" w:after="0" w:afterAutospacing="0"/>
              <w:ind w:left="1080" w:firstLine="0"/>
              <w:textAlignment w:val="baseline"/>
              <w:rPr>
                <w:rFonts w:ascii="Lucida Sans" w:hAnsi="Lucida Sans"/>
                <w:sz w:val="18"/>
                <w:szCs w:val="18"/>
              </w:rPr>
            </w:pPr>
            <w:r>
              <w:rPr>
                <w:rStyle w:val="normaltextrun"/>
                <w:rFonts w:ascii="Lucida Sans" w:hAnsi="Lucida Sans"/>
                <w:sz w:val="18"/>
                <w:szCs w:val="18"/>
              </w:rPr>
              <w:t>Student Body</w:t>
            </w:r>
            <w:r>
              <w:rPr>
                <w:rStyle w:val="eop"/>
                <w:rFonts w:ascii="Lucida Sans" w:hAnsi="Lucida Sans"/>
                <w:sz w:val="18"/>
                <w:szCs w:val="18"/>
              </w:rPr>
              <w:t> </w:t>
            </w:r>
          </w:p>
          <w:p w14:paraId="56392D64" w14:textId="171C8456" w:rsidR="00E61FBA" w:rsidRDefault="00E61FBA" w:rsidP="00E61FBA">
            <w:pPr>
              <w:pStyle w:val="paragraph"/>
              <w:numPr>
                <w:ilvl w:val="0"/>
                <w:numId w:val="24"/>
              </w:numPr>
              <w:spacing w:before="0" w:beforeAutospacing="0" w:after="0" w:afterAutospacing="0"/>
              <w:ind w:left="1080" w:firstLine="0"/>
              <w:textAlignment w:val="baseline"/>
              <w:rPr>
                <w:rFonts w:ascii="Lucida Sans" w:hAnsi="Lucida Sans"/>
                <w:sz w:val="18"/>
                <w:szCs w:val="18"/>
              </w:rPr>
            </w:pPr>
            <w:r>
              <w:rPr>
                <w:rStyle w:val="normaltextrun"/>
                <w:rFonts w:ascii="Lucida Sans" w:hAnsi="Lucida Sans"/>
                <w:sz w:val="18"/>
                <w:szCs w:val="18"/>
              </w:rPr>
              <w:t xml:space="preserve">Student </w:t>
            </w:r>
            <w:r w:rsidR="00CD063D">
              <w:rPr>
                <w:rStyle w:val="normaltextrun"/>
                <w:rFonts w:ascii="Lucida Sans" w:hAnsi="Lucida Sans"/>
                <w:sz w:val="18"/>
                <w:szCs w:val="18"/>
              </w:rPr>
              <w:t xml:space="preserve">Administration and Academic Affairs </w:t>
            </w:r>
            <w:r>
              <w:rPr>
                <w:rStyle w:val="normaltextrun"/>
                <w:rFonts w:ascii="Lucida Sans" w:hAnsi="Lucida Sans"/>
                <w:sz w:val="18"/>
                <w:szCs w:val="18"/>
              </w:rPr>
              <w:t>staff</w:t>
            </w:r>
            <w:r>
              <w:rPr>
                <w:rStyle w:val="eop"/>
                <w:rFonts w:ascii="Lucida Sans" w:hAnsi="Lucida Sans"/>
                <w:sz w:val="18"/>
                <w:szCs w:val="18"/>
              </w:rPr>
              <w:t> </w:t>
            </w:r>
          </w:p>
          <w:p w14:paraId="6A8F2B6B" w14:textId="77777777" w:rsidR="00E61FBA" w:rsidRDefault="00E61FBA" w:rsidP="00E61FBA">
            <w:pPr>
              <w:pStyle w:val="paragraph"/>
              <w:numPr>
                <w:ilvl w:val="0"/>
                <w:numId w:val="24"/>
              </w:numPr>
              <w:spacing w:before="0" w:beforeAutospacing="0" w:after="0" w:afterAutospacing="0"/>
              <w:ind w:left="1080" w:firstLine="0"/>
              <w:textAlignment w:val="baseline"/>
              <w:rPr>
                <w:rFonts w:ascii="Lucida Sans" w:hAnsi="Lucida Sans"/>
                <w:sz w:val="18"/>
                <w:szCs w:val="18"/>
              </w:rPr>
            </w:pPr>
            <w:r>
              <w:rPr>
                <w:rStyle w:val="normaltextrun"/>
                <w:rFonts w:ascii="Lucida Sans" w:hAnsi="Lucida Sans"/>
                <w:sz w:val="18"/>
                <w:szCs w:val="18"/>
              </w:rPr>
              <w:t>Office of the Academic Registrar</w:t>
            </w:r>
            <w:r>
              <w:rPr>
                <w:rStyle w:val="eop"/>
                <w:rFonts w:ascii="Lucida Sans" w:hAnsi="Lucida Sans"/>
                <w:sz w:val="18"/>
                <w:szCs w:val="18"/>
              </w:rPr>
              <w:t> </w:t>
            </w:r>
          </w:p>
          <w:p w14:paraId="11819CC3" w14:textId="77777777" w:rsidR="00E61FBA" w:rsidRDefault="00E61FBA" w:rsidP="00E61FBA">
            <w:pPr>
              <w:pStyle w:val="paragraph"/>
              <w:numPr>
                <w:ilvl w:val="0"/>
                <w:numId w:val="24"/>
              </w:numPr>
              <w:spacing w:before="0" w:beforeAutospacing="0" w:after="0" w:afterAutospacing="0"/>
              <w:ind w:left="1080" w:firstLine="0"/>
              <w:textAlignment w:val="baseline"/>
              <w:rPr>
                <w:rFonts w:ascii="Lucida Sans" w:hAnsi="Lucida Sans"/>
                <w:sz w:val="18"/>
                <w:szCs w:val="18"/>
              </w:rPr>
            </w:pPr>
            <w:r>
              <w:rPr>
                <w:rStyle w:val="normaltextrun"/>
                <w:rFonts w:ascii="Lucida Sans" w:hAnsi="Lucida Sans"/>
                <w:sz w:val="18"/>
                <w:szCs w:val="18"/>
              </w:rPr>
              <w:t>Professional Services staff</w:t>
            </w:r>
            <w:r>
              <w:rPr>
                <w:rStyle w:val="eop"/>
                <w:rFonts w:ascii="Lucida Sans" w:hAnsi="Lucida Sans"/>
                <w:sz w:val="18"/>
                <w:szCs w:val="18"/>
              </w:rPr>
              <w:t> </w:t>
            </w:r>
          </w:p>
          <w:p w14:paraId="3467A61A" w14:textId="3791ED56" w:rsidR="00E61FBA" w:rsidRDefault="00E61FBA" w:rsidP="00E61FBA">
            <w:pPr>
              <w:pStyle w:val="paragraph"/>
              <w:numPr>
                <w:ilvl w:val="0"/>
                <w:numId w:val="24"/>
              </w:numPr>
              <w:spacing w:before="0" w:beforeAutospacing="0" w:after="0" w:afterAutospacing="0"/>
              <w:ind w:left="1080" w:firstLine="0"/>
              <w:textAlignment w:val="baseline"/>
              <w:rPr>
                <w:rFonts w:ascii="Lucida Sans" w:hAnsi="Lucida Sans"/>
                <w:sz w:val="18"/>
                <w:szCs w:val="18"/>
              </w:rPr>
            </w:pPr>
            <w:r>
              <w:rPr>
                <w:rStyle w:val="normaltextrun"/>
                <w:rFonts w:ascii="Lucida Sans" w:hAnsi="Lucida Sans"/>
                <w:sz w:val="18"/>
                <w:szCs w:val="18"/>
              </w:rPr>
              <w:t>Faculty staff</w:t>
            </w:r>
          </w:p>
          <w:p w14:paraId="075C154E" w14:textId="77777777" w:rsidR="00E61FBA" w:rsidRDefault="00E61FBA" w:rsidP="00E61FBA">
            <w:pPr>
              <w:pStyle w:val="paragraph"/>
              <w:spacing w:before="0" w:beforeAutospacing="0" w:after="0" w:afterAutospacing="0"/>
              <w:textAlignment w:val="baseline"/>
              <w:rPr>
                <w:rFonts w:ascii="Lucida Sans" w:hAnsi="Lucida Sans"/>
                <w:sz w:val="18"/>
                <w:szCs w:val="18"/>
              </w:rPr>
            </w:pPr>
            <w:r>
              <w:rPr>
                <w:rStyle w:val="eop"/>
                <w:rFonts w:ascii="Lucida Sans" w:hAnsi="Lucida Sans"/>
                <w:sz w:val="18"/>
                <w:szCs w:val="18"/>
              </w:rPr>
              <w:t> </w:t>
            </w:r>
          </w:p>
          <w:p w14:paraId="72AA0D5A" w14:textId="77777777" w:rsidR="00E61FBA" w:rsidRDefault="00E61FBA" w:rsidP="00E61FBA">
            <w:pPr>
              <w:pStyle w:val="paragraph"/>
              <w:spacing w:before="0" w:beforeAutospacing="0" w:after="0" w:afterAutospacing="0"/>
              <w:textAlignment w:val="baseline"/>
              <w:rPr>
                <w:rFonts w:ascii="Lucida Sans" w:hAnsi="Lucida Sans"/>
                <w:sz w:val="18"/>
                <w:szCs w:val="18"/>
              </w:rPr>
            </w:pPr>
            <w:r>
              <w:rPr>
                <w:rStyle w:val="normaltextrun"/>
                <w:rFonts w:ascii="Lucida Sans" w:hAnsi="Lucida Sans"/>
                <w:sz w:val="18"/>
                <w:szCs w:val="18"/>
              </w:rPr>
              <w:t>External</w:t>
            </w:r>
            <w:r>
              <w:rPr>
                <w:rStyle w:val="eop"/>
                <w:rFonts w:ascii="Lucida Sans" w:hAnsi="Lucida Sans"/>
                <w:sz w:val="18"/>
                <w:szCs w:val="18"/>
              </w:rPr>
              <w:t> </w:t>
            </w:r>
          </w:p>
          <w:p w14:paraId="00CF227F" w14:textId="77777777" w:rsidR="00E61FBA" w:rsidRDefault="00E61FBA" w:rsidP="00E61FBA">
            <w:pPr>
              <w:pStyle w:val="paragraph"/>
              <w:numPr>
                <w:ilvl w:val="0"/>
                <w:numId w:val="25"/>
              </w:numPr>
              <w:spacing w:before="0" w:beforeAutospacing="0" w:after="0" w:afterAutospacing="0"/>
              <w:ind w:left="1080" w:firstLine="0"/>
              <w:textAlignment w:val="baseline"/>
              <w:rPr>
                <w:rFonts w:ascii="Lucida Sans" w:hAnsi="Lucida Sans"/>
                <w:sz w:val="18"/>
                <w:szCs w:val="18"/>
              </w:rPr>
            </w:pPr>
            <w:r>
              <w:rPr>
                <w:rStyle w:val="normaltextrun"/>
                <w:rFonts w:ascii="Lucida Sans" w:hAnsi="Lucida Sans"/>
                <w:sz w:val="18"/>
                <w:szCs w:val="18"/>
              </w:rPr>
              <w:t>Students’ Union</w:t>
            </w:r>
            <w:r>
              <w:rPr>
                <w:rStyle w:val="eop"/>
                <w:rFonts w:ascii="Lucida Sans" w:hAnsi="Lucida Sans"/>
                <w:sz w:val="18"/>
                <w:szCs w:val="18"/>
              </w:rPr>
              <w:t> </w:t>
            </w:r>
          </w:p>
          <w:p w14:paraId="256B0BB9" w14:textId="77777777" w:rsidR="00E61FBA" w:rsidRDefault="00E61FBA" w:rsidP="00E61FBA">
            <w:pPr>
              <w:pStyle w:val="paragraph"/>
              <w:numPr>
                <w:ilvl w:val="0"/>
                <w:numId w:val="25"/>
              </w:numPr>
              <w:spacing w:before="0" w:beforeAutospacing="0" w:after="0" w:afterAutospacing="0"/>
              <w:ind w:left="1080" w:firstLine="0"/>
              <w:textAlignment w:val="baseline"/>
              <w:rPr>
                <w:rFonts w:ascii="Lucida Sans" w:hAnsi="Lucida Sans"/>
                <w:sz w:val="18"/>
                <w:szCs w:val="18"/>
              </w:rPr>
            </w:pPr>
            <w:r>
              <w:rPr>
                <w:rStyle w:val="normaltextrun"/>
                <w:rFonts w:ascii="Lucida Sans" w:hAnsi="Lucida Sans"/>
                <w:sz w:val="18"/>
                <w:szCs w:val="18"/>
              </w:rPr>
              <w:t>External Examiners</w:t>
            </w:r>
            <w:r>
              <w:rPr>
                <w:rStyle w:val="eop"/>
                <w:rFonts w:ascii="Lucida Sans" w:hAnsi="Lucida Sans"/>
                <w:sz w:val="18"/>
                <w:szCs w:val="18"/>
              </w:rPr>
              <w:t> </w:t>
            </w:r>
          </w:p>
          <w:p w14:paraId="16AD8AC8" w14:textId="77777777" w:rsidR="00E61FBA" w:rsidRDefault="00E61FBA" w:rsidP="00E61FBA">
            <w:pPr>
              <w:pStyle w:val="paragraph"/>
              <w:numPr>
                <w:ilvl w:val="0"/>
                <w:numId w:val="25"/>
              </w:numPr>
              <w:spacing w:before="0" w:beforeAutospacing="0" w:after="0" w:afterAutospacing="0"/>
              <w:ind w:left="1080" w:firstLine="0"/>
              <w:textAlignment w:val="baseline"/>
              <w:rPr>
                <w:rFonts w:ascii="Lucida Sans" w:hAnsi="Lucida Sans"/>
                <w:sz w:val="18"/>
                <w:szCs w:val="18"/>
              </w:rPr>
            </w:pPr>
            <w:r>
              <w:rPr>
                <w:rStyle w:val="normaltextrun"/>
                <w:rFonts w:ascii="Lucida Sans" w:hAnsi="Lucida Sans"/>
                <w:sz w:val="18"/>
                <w:szCs w:val="18"/>
              </w:rPr>
              <w:t>Professional bodies</w:t>
            </w:r>
            <w:r>
              <w:rPr>
                <w:rStyle w:val="eop"/>
                <w:rFonts w:ascii="Lucida Sans" w:hAnsi="Lucida Sans"/>
                <w:sz w:val="18"/>
                <w:szCs w:val="18"/>
              </w:rPr>
              <w:t> </w:t>
            </w:r>
          </w:p>
          <w:p w14:paraId="15BF08B0" w14:textId="0D5700CE" w:rsidR="0012209D" w:rsidRPr="00E61FBA" w:rsidRDefault="0012209D" w:rsidP="00E61FBA">
            <w:pPr>
              <w:rPr>
                <w:szCs w:val="18"/>
              </w:rPr>
            </w:pPr>
          </w:p>
        </w:tc>
      </w:tr>
    </w:tbl>
    <w:p w14:paraId="15BF08B2" w14:textId="77777777" w:rsidR="0012209D" w:rsidRPr="00E91A99" w:rsidRDefault="0012209D" w:rsidP="0012209D">
      <w:pPr>
        <w:rPr>
          <w:szCs w:val="18"/>
        </w:rPr>
      </w:pPr>
    </w:p>
    <w:tbl>
      <w:tblPr>
        <w:tblStyle w:val="SUTable"/>
        <w:tblW w:w="0" w:type="auto"/>
        <w:tblLook w:val="04A0" w:firstRow="1" w:lastRow="0" w:firstColumn="1" w:lastColumn="0" w:noHBand="0" w:noVBand="1"/>
      </w:tblPr>
      <w:tblGrid>
        <w:gridCol w:w="9627"/>
      </w:tblGrid>
      <w:tr w:rsidR="00BA6573" w:rsidRPr="00E91A99" w14:paraId="45EB91F8" w14:textId="77777777" w:rsidTr="00B63ACD">
        <w:trPr>
          <w:tblHeader/>
        </w:trPr>
        <w:tc>
          <w:tcPr>
            <w:tcW w:w="10137" w:type="dxa"/>
            <w:shd w:val="clear" w:color="auto" w:fill="D9D9D9" w:themeFill="background1" w:themeFillShade="D9"/>
          </w:tcPr>
          <w:p w14:paraId="068C0D6C" w14:textId="0BEA1185" w:rsidR="00BA6573" w:rsidRPr="00E91A99" w:rsidRDefault="00BA6573" w:rsidP="00B63ACD">
            <w:pPr>
              <w:rPr>
                <w:szCs w:val="18"/>
              </w:rPr>
            </w:pPr>
            <w:r w:rsidRPr="00E91A99">
              <w:rPr>
                <w:szCs w:val="18"/>
              </w:rPr>
              <w:t>Special Requirements:</w:t>
            </w:r>
          </w:p>
        </w:tc>
      </w:tr>
      <w:tr w:rsidR="00BA6573" w:rsidRPr="00E91A99" w14:paraId="5EAF98E2" w14:textId="77777777" w:rsidTr="00BA6573">
        <w:trPr>
          <w:trHeight w:val="557"/>
        </w:trPr>
        <w:tc>
          <w:tcPr>
            <w:tcW w:w="10137" w:type="dxa"/>
          </w:tcPr>
          <w:p w14:paraId="08D65170" w14:textId="77777777" w:rsidR="00E61FBA" w:rsidRDefault="00E61FBA" w:rsidP="00E61FBA">
            <w:pPr>
              <w:pStyle w:val="paragraph"/>
              <w:numPr>
                <w:ilvl w:val="0"/>
                <w:numId w:val="21"/>
              </w:numPr>
              <w:spacing w:before="0" w:beforeAutospacing="0" w:after="0" w:afterAutospacing="0"/>
              <w:textAlignment w:val="baseline"/>
              <w:rPr>
                <w:rFonts w:ascii="Lucida Sans" w:hAnsi="Lucida Sans"/>
                <w:sz w:val="20"/>
                <w:szCs w:val="20"/>
              </w:rPr>
            </w:pPr>
            <w:r>
              <w:rPr>
                <w:rStyle w:val="normaltextrun"/>
                <w:rFonts w:ascii="Lucida Sans" w:hAnsi="Lucida Sans"/>
                <w:sz w:val="20"/>
                <w:szCs w:val="20"/>
              </w:rPr>
              <w:t>Contribute towards broader initiatives to ensure and implement an excellent student experience. Participate in cross-functional activities such as induction events, Faculty examination events, international student registration, open days and student recruitment events, confirmation and clearing, graduation.</w:t>
            </w:r>
            <w:r>
              <w:rPr>
                <w:rStyle w:val="eop"/>
                <w:rFonts w:ascii="Lucida Sans" w:hAnsi="Lucida Sans"/>
                <w:sz w:val="20"/>
                <w:szCs w:val="20"/>
              </w:rPr>
              <w:t> </w:t>
            </w:r>
          </w:p>
          <w:p w14:paraId="20FEE352" w14:textId="77777777" w:rsidR="00E61FBA" w:rsidRDefault="00E61FBA" w:rsidP="00E61FBA">
            <w:pPr>
              <w:pStyle w:val="paragraph"/>
              <w:numPr>
                <w:ilvl w:val="0"/>
                <w:numId w:val="21"/>
              </w:numPr>
              <w:spacing w:before="0" w:beforeAutospacing="0" w:after="0" w:afterAutospacing="0"/>
              <w:textAlignment w:val="baseline"/>
              <w:rPr>
                <w:rFonts w:ascii="Lucida Sans" w:hAnsi="Lucida Sans"/>
                <w:sz w:val="20"/>
                <w:szCs w:val="20"/>
              </w:rPr>
            </w:pPr>
            <w:r>
              <w:rPr>
                <w:rStyle w:val="normaltextrun"/>
                <w:rFonts w:ascii="Lucida Sans" w:hAnsi="Lucida Sans"/>
                <w:sz w:val="20"/>
                <w:szCs w:val="20"/>
              </w:rPr>
              <w:t>Commitment to the integrity and confidentiality of all relevant data and processes </w:t>
            </w:r>
            <w:r>
              <w:rPr>
                <w:rStyle w:val="eop"/>
                <w:rFonts w:ascii="Lucida Sans" w:hAnsi="Lucida Sans"/>
                <w:sz w:val="20"/>
                <w:szCs w:val="20"/>
              </w:rPr>
              <w:t> </w:t>
            </w:r>
          </w:p>
          <w:p w14:paraId="6D638C04" w14:textId="77777777" w:rsidR="00E61FBA" w:rsidRDefault="00E61FBA" w:rsidP="00E61FBA">
            <w:pPr>
              <w:pStyle w:val="paragraph"/>
              <w:numPr>
                <w:ilvl w:val="0"/>
                <w:numId w:val="21"/>
              </w:numPr>
              <w:spacing w:before="0" w:beforeAutospacing="0" w:after="0" w:afterAutospacing="0"/>
              <w:textAlignment w:val="baseline"/>
              <w:rPr>
                <w:rFonts w:ascii="Lucida Sans" w:hAnsi="Lucida Sans"/>
                <w:sz w:val="20"/>
                <w:szCs w:val="20"/>
              </w:rPr>
            </w:pPr>
            <w:r>
              <w:rPr>
                <w:rStyle w:val="normaltextrun"/>
                <w:rFonts w:ascii="Lucida Sans" w:hAnsi="Lucida Sans"/>
                <w:sz w:val="20"/>
                <w:szCs w:val="20"/>
              </w:rPr>
              <w:t>Flexibility to take leave outside peak times in negotiation with the Senior Administrative Officer/Team Leader</w:t>
            </w:r>
            <w:r>
              <w:rPr>
                <w:rStyle w:val="eop"/>
                <w:rFonts w:ascii="Lucida Sans" w:hAnsi="Lucida Sans"/>
                <w:sz w:val="20"/>
                <w:szCs w:val="20"/>
              </w:rPr>
              <w:t> </w:t>
            </w:r>
          </w:p>
          <w:p w14:paraId="1EFF5D62" w14:textId="77777777" w:rsidR="00E61FBA" w:rsidRDefault="00E61FBA" w:rsidP="00E61FBA">
            <w:pPr>
              <w:pStyle w:val="paragraph"/>
              <w:numPr>
                <w:ilvl w:val="0"/>
                <w:numId w:val="21"/>
              </w:numPr>
              <w:spacing w:before="0" w:beforeAutospacing="0" w:after="0" w:afterAutospacing="0"/>
              <w:textAlignment w:val="baseline"/>
              <w:rPr>
                <w:rFonts w:ascii="Lucida Sans" w:hAnsi="Lucida Sans"/>
                <w:sz w:val="20"/>
                <w:szCs w:val="20"/>
              </w:rPr>
            </w:pPr>
            <w:r>
              <w:rPr>
                <w:rStyle w:val="normaltextrun"/>
                <w:rFonts w:ascii="Lucida Sans" w:hAnsi="Lucida Sans"/>
                <w:sz w:val="20"/>
                <w:szCs w:val="20"/>
              </w:rPr>
              <w:t>Demonstrate Southampton University behaviours (Embedding Collegiality – see Appendix 1below).</w:t>
            </w:r>
            <w:r>
              <w:rPr>
                <w:rStyle w:val="eop"/>
                <w:rFonts w:ascii="Lucida Sans" w:hAnsi="Lucida Sans"/>
                <w:sz w:val="20"/>
                <w:szCs w:val="20"/>
              </w:rPr>
              <w:t> </w:t>
            </w:r>
          </w:p>
          <w:p w14:paraId="54E134B3" w14:textId="24B9D969" w:rsidR="00BA6573" w:rsidRPr="00E91A99" w:rsidRDefault="00BA6573" w:rsidP="00E61FBA">
            <w:pPr>
              <w:spacing w:before="0" w:after="0"/>
              <w:ind w:left="360"/>
              <w:rPr>
                <w:szCs w:val="18"/>
              </w:rPr>
            </w:pPr>
          </w:p>
        </w:tc>
      </w:tr>
    </w:tbl>
    <w:p w14:paraId="15BF08B3" w14:textId="77777777" w:rsidR="00013C10" w:rsidRPr="00E91A99" w:rsidRDefault="00013C10" w:rsidP="0012209D">
      <w:pPr>
        <w:rPr>
          <w:szCs w:val="18"/>
        </w:rPr>
      </w:pPr>
    </w:p>
    <w:p w14:paraId="626BB29F" w14:textId="77777777" w:rsidR="00BA6573" w:rsidRPr="00E91A99" w:rsidRDefault="00BA6573">
      <w:pPr>
        <w:overflowPunct/>
        <w:autoSpaceDE/>
        <w:autoSpaceDN/>
        <w:adjustRightInd/>
        <w:spacing w:before="0" w:after="0"/>
        <w:textAlignment w:val="auto"/>
        <w:rPr>
          <w:b/>
          <w:bCs/>
          <w:szCs w:val="18"/>
        </w:rPr>
      </w:pPr>
      <w:r w:rsidRPr="00E91A99">
        <w:rPr>
          <w:b/>
          <w:bCs/>
          <w:szCs w:val="18"/>
        </w:rPr>
        <w:br w:type="page"/>
      </w:r>
    </w:p>
    <w:p w14:paraId="15BF08B4" w14:textId="3E2667DF" w:rsidR="00013C10" w:rsidRPr="00E91A99" w:rsidRDefault="00013C10" w:rsidP="0012209D">
      <w:pPr>
        <w:rPr>
          <w:b/>
          <w:bCs/>
          <w:szCs w:val="18"/>
        </w:rPr>
      </w:pPr>
      <w:r w:rsidRPr="00E91A99">
        <w:rPr>
          <w:b/>
          <w:bCs/>
          <w:szCs w:val="18"/>
        </w:rPr>
        <w:lastRenderedPageBreak/>
        <w:t>PERSON SPECIFICATION</w:t>
      </w:r>
    </w:p>
    <w:p w14:paraId="15BF08B5" w14:textId="77777777" w:rsidR="00013C10" w:rsidRPr="00E91A99" w:rsidRDefault="00013C10" w:rsidP="0012209D">
      <w:pPr>
        <w:rPr>
          <w:szCs w:val="18"/>
        </w:rPr>
      </w:pPr>
    </w:p>
    <w:tbl>
      <w:tblPr>
        <w:tblStyle w:val="SUTable"/>
        <w:tblW w:w="0" w:type="auto"/>
        <w:tblLook w:val="04A0" w:firstRow="1" w:lastRow="0" w:firstColumn="1" w:lastColumn="0" w:noHBand="0" w:noVBand="1"/>
      </w:tblPr>
      <w:tblGrid>
        <w:gridCol w:w="1613"/>
        <w:gridCol w:w="3364"/>
        <w:gridCol w:w="3325"/>
        <w:gridCol w:w="1325"/>
      </w:tblGrid>
      <w:tr w:rsidR="00013C10" w:rsidRPr="00E91A99" w14:paraId="15BF08BA" w14:textId="77777777" w:rsidTr="00013C10">
        <w:tc>
          <w:tcPr>
            <w:tcW w:w="1617" w:type="dxa"/>
            <w:shd w:val="clear" w:color="auto" w:fill="D9D9D9" w:themeFill="background1" w:themeFillShade="D9"/>
            <w:vAlign w:val="center"/>
          </w:tcPr>
          <w:p w14:paraId="15BF08B6" w14:textId="77777777" w:rsidR="00013C10" w:rsidRPr="00E91A99" w:rsidRDefault="00013C10" w:rsidP="00321CAA">
            <w:pPr>
              <w:rPr>
                <w:bCs/>
                <w:szCs w:val="18"/>
              </w:rPr>
            </w:pPr>
            <w:r w:rsidRPr="00E91A99">
              <w:rPr>
                <w:bCs/>
                <w:szCs w:val="18"/>
              </w:rPr>
              <w:t>Criteria</w:t>
            </w:r>
          </w:p>
        </w:tc>
        <w:tc>
          <w:tcPr>
            <w:tcW w:w="3402" w:type="dxa"/>
            <w:shd w:val="clear" w:color="auto" w:fill="D9D9D9" w:themeFill="background1" w:themeFillShade="D9"/>
            <w:vAlign w:val="center"/>
          </w:tcPr>
          <w:p w14:paraId="15BF08B7" w14:textId="77777777" w:rsidR="00013C10" w:rsidRPr="00E91A99" w:rsidRDefault="00013C10" w:rsidP="00321CAA">
            <w:pPr>
              <w:rPr>
                <w:bCs/>
                <w:szCs w:val="18"/>
              </w:rPr>
            </w:pPr>
            <w:r w:rsidRPr="00E91A99">
              <w:rPr>
                <w:bCs/>
                <w:szCs w:val="18"/>
              </w:rPr>
              <w:t>Essential</w:t>
            </w:r>
          </w:p>
        </w:tc>
        <w:tc>
          <w:tcPr>
            <w:tcW w:w="3402" w:type="dxa"/>
            <w:shd w:val="clear" w:color="auto" w:fill="D9D9D9" w:themeFill="background1" w:themeFillShade="D9"/>
            <w:vAlign w:val="center"/>
          </w:tcPr>
          <w:p w14:paraId="15BF08B8" w14:textId="77777777" w:rsidR="00013C10" w:rsidRPr="00E91A99" w:rsidRDefault="00013C10" w:rsidP="00321CAA">
            <w:pPr>
              <w:rPr>
                <w:bCs/>
                <w:szCs w:val="18"/>
              </w:rPr>
            </w:pPr>
            <w:r w:rsidRPr="00E91A99">
              <w:rPr>
                <w:bCs/>
                <w:szCs w:val="18"/>
              </w:rPr>
              <w:t>Desirable</w:t>
            </w:r>
          </w:p>
        </w:tc>
        <w:tc>
          <w:tcPr>
            <w:tcW w:w="1330" w:type="dxa"/>
            <w:shd w:val="clear" w:color="auto" w:fill="D9D9D9" w:themeFill="background1" w:themeFillShade="D9"/>
            <w:vAlign w:val="center"/>
          </w:tcPr>
          <w:p w14:paraId="15BF08B9" w14:textId="77777777" w:rsidR="00013C10" w:rsidRPr="00E91A99" w:rsidRDefault="00013C10" w:rsidP="00321CAA">
            <w:pPr>
              <w:rPr>
                <w:bCs/>
                <w:szCs w:val="18"/>
              </w:rPr>
            </w:pPr>
            <w:r w:rsidRPr="00E91A99">
              <w:rPr>
                <w:bCs/>
                <w:szCs w:val="18"/>
              </w:rPr>
              <w:t>How to be assessed</w:t>
            </w:r>
          </w:p>
        </w:tc>
      </w:tr>
      <w:tr w:rsidR="00013C10" w:rsidRPr="00E91A99" w14:paraId="15BF08BF" w14:textId="77777777" w:rsidTr="00013C10">
        <w:tc>
          <w:tcPr>
            <w:tcW w:w="1617" w:type="dxa"/>
          </w:tcPr>
          <w:p w14:paraId="15BF08BB" w14:textId="1D1872F5" w:rsidR="00013C10" w:rsidRPr="00E91A99" w:rsidRDefault="00013C10" w:rsidP="00321CAA">
            <w:pPr>
              <w:rPr>
                <w:szCs w:val="18"/>
              </w:rPr>
            </w:pPr>
            <w:r w:rsidRPr="00E91A99">
              <w:rPr>
                <w:szCs w:val="18"/>
              </w:rPr>
              <w:t xml:space="preserve">Qualifications, knowledge </w:t>
            </w:r>
            <w:r w:rsidR="00E804B0" w:rsidRPr="00E91A99">
              <w:rPr>
                <w:szCs w:val="18"/>
              </w:rPr>
              <w:t>and</w:t>
            </w:r>
            <w:r w:rsidRPr="00E91A99">
              <w:rPr>
                <w:szCs w:val="18"/>
              </w:rPr>
              <w:t xml:space="preserve"> experience</w:t>
            </w:r>
          </w:p>
        </w:tc>
        <w:tc>
          <w:tcPr>
            <w:tcW w:w="3402" w:type="dxa"/>
          </w:tcPr>
          <w:p w14:paraId="68340E5A" w14:textId="77777777" w:rsidR="00BA6573" w:rsidRPr="00E91A99" w:rsidRDefault="00BA6573" w:rsidP="00BA6573">
            <w:pPr>
              <w:overflowPunct/>
              <w:textAlignment w:val="auto"/>
              <w:rPr>
                <w:rFonts w:cs="Arial"/>
                <w:szCs w:val="18"/>
              </w:rPr>
            </w:pPr>
            <w:r w:rsidRPr="00E91A99">
              <w:rPr>
                <w:rFonts w:cs="Arial"/>
                <w:szCs w:val="18"/>
              </w:rPr>
              <w:t>Either:</w:t>
            </w:r>
          </w:p>
          <w:p w14:paraId="301771B5" w14:textId="77777777" w:rsidR="00BA6573" w:rsidRPr="00E91A99" w:rsidRDefault="00BA6573" w:rsidP="00BA6573">
            <w:pPr>
              <w:overflowPunct/>
              <w:textAlignment w:val="auto"/>
              <w:rPr>
                <w:rFonts w:cs="Arial"/>
                <w:szCs w:val="18"/>
              </w:rPr>
            </w:pPr>
            <w:r w:rsidRPr="00E91A99">
              <w:rPr>
                <w:rFonts w:cs="Arial"/>
                <w:szCs w:val="18"/>
              </w:rPr>
              <w:t>Possess A Level, HNC, NVQ3 or equivalent with relevant experience.</w:t>
            </w:r>
          </w:p>
          <w:p w14:paraId="438B73E5" w14:textId="77777777" w:rsidR="00BA6573" w:rsidRPr="00E91A99" w:rsidRDefault="00BA6573" w:rsidP="00BA6573">
            <w:pPr>
              <w:overflowPunct/>
              <w:textAlignment w:val="auto"/>
              <w:rPr>
                <w:rFonts w:cs="Arial"/>
                <w:szCs w:val="18"/>
              </w:rPr>
            </w:pPr>
            <w:r w:rsidRPr="00E91A99">
              <w:rPr>
                <w:rFonts w:cs="Arial"/>
                <w:szCs w:val="18"/>
              </w:rPr>
              <w:t>Or:</w:t>
            </w:r>
          </w:p>
          <w:p w14:paraId="15BF08BC" w14:textId="57EA0044" w:rsidR="00013C10" w:rsidRPr="00E91A99" w:rsidRDefault="00BA6573" w:rsidP="00BA6573">
            <w:pPr>
              <w:rPr>
                <w:szCs w:val="18"/>
              </w:rPr>
            </w:pPr>
            <w:r w:rsidRPr="00E91A99">
              <w:rPr>
                <w:rFonts w:cs="Arial"/>
                <w:szCs w:val="18"/>
              </w:rPr>
              <w:t>Broad work experience, acquired through a combination of job related training, considerable on the job experience, demonstrating development through progressively more demanding work roles.</w:t>
            </w:r>
          </w:p>
        </w:tc>
        <w:tc>
          <w:tcPr>
            <w:tcW w:w="3402" w:type="dxa"/>
          </w:tcPr>
          <w:p w14:paraId="15BF08BD" w14:textId="77777777" w:rsidR="00013C10" w:rsidRPr="00E91A99" w:rsidRDefault="00013C10" w:rsidP="0012209D">
            <w:pPr>
              <w:rPr>
                <w:szCs w:val="18"/>
              </w:rPr>
            </w:pPr>
          </w:p>
        </w:tc>
        <w:tc>
          <w:tcPr>
            <w:tcW w:w="1330" w:type="dxa"/>
          </w:tcPr>
          <w:p w14:paraId="47191602" w14:textId="77777777" w:rsidR="00013C10" w:rsidRPr="00E91A99" w:rsidRDefault="00BA6573" w:rsidP="0012209D">
            <w:pPr>
              <w:rPr>
                <w:szCs w:val="18"/>
              </w:rPr>
            </w:pPr>
            <w:r w:rsidRPr="00E91A99">
              <w:rPr>
                <w:szCs w:val="18"/>
              </w:rPr>
              <w:t>Application</w:t>
            </w:r>
          </w:p>
          <w:p w14:paraId="2210BC49" w14:textId="77777777" w:rsidR="00BA6573" w:rsidRPr="00E91A99" w:rsidRDefault="00BA6573" w:rsidP="0012209D">
            <w:pPr>
              <w:rPr>
                <w:szCs w:val="18"/>
              </w:rPr>
            </w:pPr>
          </w:p>
          <w:p w14:paraId="7713F756" w14:textId="77777777" w:rsidR="00BA6573" w:rsidRPr="00E91A99" w:rsidRDefault="00BA6573" w:rsidP="0012209D">
            <w:pPr>
              <w:rPr>
                <w:szCs w:val="18"/>
              </w:rPr>
            </w:pPr>
          </w:p>
          <w:p w14:paraId="54048EA2" w14:textId="77777777" w:rsidR="00BA6573" w:rsidRPr="00E91A99" w:rsidRDefault="00BA6573" w:rsidP="0012209D">
            <w:pPr>
              <w:rPr>
                <w:szCs w:val="18"/>
              </w:rPr>
            </w:pPr>
          </w:p>
          <w:p w14:paraId="4DE0C860" w14:textId="77777777" w:rsidR="00BA6573" w:rsidRPr="00E91A99" w:rsidRDefault="00BA6573" w:rsidP="0012209D">
            <w:pPr>
              <w:rPr>
                <w:szCs w:val="18"/>
              </w:rPr>
            </w:pPr>
          </w:p>
          <w:p w14:paraId="4373D774" w14:textId="77777777" w:rsidR="00BA6573" w:rsidRPr="00E91A99" w:rsidRDefault="00BA6573" w:rsidP="0012209D">
            <w:pPr>
              <w:rPr>
                <w:szCs w:val="18"/>
              </w:rPr>
            </w:pPr>
          </w:p>
          <w:p w14:paraId="15BF08BE" w14:textId="7E178AB2" w:rsidR="00BA6573" w:rsidRPr="00E91A99" w:rsidRDefault="00BA6573" w:rsidP="0012209D">
            <w:pPr>
              <w:rPr>
                <w:szCs w:val="18"/>
              </w:rPr>
            </w:pPr>
            <w:r w:rsidRPr="00E91A99">
              <w:rPr>
                <w:szCs w:val="18"/>
              </w:rPr>
              <w:t>Application</w:t>
            </w:r>
          </w:p>
        </w:tc>
      </w:tr>
      <w:tr w:rsidR="00013C10" w:rsidRPr="00E91A99" w14:paraId="15BF08C4" w14:textId="77777777" w:rsidTr="00013C10">
        <w:tc>
          <w:tcPr>
            <w:tcW w:w="1617" w:type="dxa"/>
          </w:tcPr>
          <w:p w14:paraId="15BF08C0" w14:textId="286E1462" w:rsidR="00013C10" w:rsidRPr="00E91A99" w:rsidRDefault="00013C10" w:rsidP="00321CAA">
            <w:pPr>
              <w:rPr>
                <w:szCs w:val="18"/>
              </w:rPr>
            </w:pPr>
            <w:r w:rsidRPr="00E91A99">
              <w:rPr>
                <w:szCs w:val="18"/>
              </w:rPr>
              <w:t xml:space="preserve">Planning </w:t>
            </w:r>
            <w:r w:rsidR="00E804B0" w:rsidRPr="00E91A99">
              <w:rPr>
                <w:szCs w:val="18"/>
              </w:rPr>
              <w:t>and</w:t>
            </w:r>
            <w:r w:rsidRPr="00E91A99">
              <w:rPr>
                <w:szCs w:val="18"/>
              </w:rPr>
              <w:t xml:space="preserve"> organising</w:t>
            </w:r>
          </w:p>
        </w:tc>
        <w:tc>
          <w:tcPr>
            <w:tcW w:w="3402" w:type="dxa"/>
          </w:tcPr>
          <w:p w14:paraId="0839B761" w14:textId="77777777" w:rsidR="00BA6573" w:rsidRPr="00E91A99" w:rsidRDefault="00BA6573" w:rsidP="00BA6573">
            <w:pPr>
              <w:rPr>
                <w:szCs w:val="18"/>
              </w:rPr>
            </w:pPr>
            <w:r w:rsidRPr="00E91A99">
              <w:rPr>
                <w:szCs w:val="18"/>
              </w:rPr>
              <w:t xml:space="preserve">Capacity to organise data and schedule events, activities and resources and ensure they run smoothly. </w:t>
            </w:r>
          </w:p>
          <w:p w14:paraId="293CC5BB" w14:textId="1E6EE00E" w:rsidR="00BA6573" w:rsidRPr="00E91A99" w:rsidRDefault="00E91A99" w:rsidP="00BA6573">
            <w:pPr>
              <w:rPr>
                <w:szCs w:val="18"/>
              </w:rPr>
            </w:pPr>
            <w:r>
              <w:rPr>
                <w:szCs w:val="18"/>
              </w:rPr>
              <w:t xml:space="preserve">Ability to </w:t>
            </w:r>
            <w:r w:rsidR="000F1EBB">
              <w:rPr>
                <w:szCs w:val="18"/>
              </w:rPr>
              <w:t>p</w:t>
            </w:r>
            <w:r w:rsidR="00BA6573" w:rsidRPr="00E91A99">
              <w:rPr>
                <w:szCs w:val="18"/>
              </w:rPr>
              <w:t>lan and prioritise own short and medium term work activities within guidance offered by the Team Leader.</w:t>
            </w:r>
          </w:p>
          <w:p w14:paraId="15BF08C1" w14:textId="0B32CE1E" w:rsidR="00013C10" w:rsidRPr="00E91A99" w:rsidRDefault="00E91A99" w:rsidP="00E91A99">
            <w:pPr>
              <w:rPr>
                <w:szCs w:val="18"/>
              </w:rPr>
            </w:pPr>
            <w:r>
              <w:rPr>
                <w:szCs w:val="18"/>
              </w:rPr>
              <w:t>Ability to m</w:t>
            </w:r>
            <w:r w:rsidR="00BA6573" w:rsidRPr="00E91A99">
              <w:rPr>
                <w:szCs w:val="18"/>
              </w:rPr>
              <w:t>onitor timescales and resources and report to the Team leader issues which cannot be resolved within standard daily operation.</w:t>
            </w:r>
          </w:p>
        </w:tc>
        <w:tc>
          <w:tcPr>
            <w:tcW w:w="3402" w:type="dxa"/>
          </w:tcPr>
          <w:p w14:paraId="15BF08C2" w14:textId="77777777" w:rsidR="00013C10" w:rsidRPr="00E91A99" w:rsidRDefault="00013C10" w:rsidP="0012209D">
            <w:pPr>
              <w:rPr>
                <w:szCs w:val="18"/>
              </w:rPr>
            </w:pPr>
          </w:p>
        </w:tc>
        <w:tc>
          <w:tcPr>
            <w:tcW w:w="1330" w:type="dxa"/>
          </w:tcPr>
          <w:p w14:paraId="15BF08C3" w14:textId="6830BC95" w:rsidR="00013C10" w:rsidRPr="00E91A99" w:rsidRDefault="00BA6573" w:rsidP="0012209D">
            <w:pPr>
              <w:rPr>
                <w:szCs w:val="18"/>
              </w:rPr>
            </w:pPr>
            <w:r w:rsidRPr="00E91A99">
              <w:rPr>
                <w:szCs w:val="18"/>
              </w:rPr>
              <w:t>Application, interview and references</w:t>
            </w:r>
          </w:p>
        </w:tc>
      </w:tr>
      <w:tr w:rsidR="00013C10" w:rsidRPr="00E91A99" w14:paraId="15BF08C9" w14:textId="77777777" w:rsidTr="00013C10">
        <w:tc>
          <w:tcPr>
            <w:tcW w:w="1617" w:type="dxa"/>
          </w:tcPr>
          <w:p w14:paraId="15BF08C5" w14:textId="132535D4" w:rsidR="00013C10" w:rsidRPr="00E91A99" w:rsidRDefault="00013C10" w:rsidP="00321CAA">
            <w:pPr>
              <w:rPr>
                <w:szCs w:val="18"/>
              </w:rPr>
            </w:pPr>
            <w:r w:rsidRPr="00E91A99">
              <w:rPr>
                <w:szCs w:val="18"/>
              </w:rPr>
              <w:t xml:space="preserve">Problem solving </w:t>
            </w:r>
            <w:r w:rsidR="00E804B0" w:rsidRPr="00E91A99">
              <w:rPr>
                <w:szCs w:val="18"/>
              </w:rPr>
              <w:t>and</w:t>
            </w:r>
            <w:r w:rsidRPr="00E91A99">
              <w:rPr>
                <w:szCs w:val="18"/>
              </w:rPr>
              <w:t xml:space="preserve"> initiative</w:t>
            </w:r>
          </w:p>
        </w:tc>
        <w:tc>
          <w:tcPr>
            <w:tcW w:w="3402" w:type="dxa"/>
          </w:tcPr>
          <w:p w14:paraId="463F4302" w14:textId="2D82C8AB" w:rsidR="00BA6573" w:rsidRPr="00E91A99" w:rsidRDefault="00BA6573" w:rsidP="00BA6573">
            <w:pPr>
              <w:rPr>
                <w:szCs w:val="18"/>
              </w:rPr>
            </w:pPr>
            <w:r w:rsidRPr="00E91A99">
              <w:rPr>
                <w:szCs w:val="18"/>
              </w:rPr>
              <w:t xml:space="preserve">Ability to acquire and apply comprehensive knowledge of </w:t>
            </w:r>
            <w:r w:rsidR="000C0FDA">
              <w:rPr>
                <w:szCs w:val="18"/>
              </w:rPr>
              <w:t>assessment</w:t>
            </w:r>
            <w:r w:rsidRPr="00E91A99">
              <w:rPr>
                <w:szCs w:val="18"/>
              </w:rPr>
              <w:t xml:space="preserve"> processes, procedures and systems; use initiative and judgement to resolve daily problems within the team and guidance offered by the Team Leader.</w:t>
            </w:r>
          </w:p>
          <w:p w14:paraId="15BF08C6" w14:textId="3C17CF97" w:rsidR="00013C10" w:rsidRPr="00E91A99" w:rsidRDefault="00BA6573" w:rsidP="00D766B5">
            <w:pPr>
              <w:rPr>
                <w:szCs w:val="18"/>
              </w:rPr>
            </w:pPr>
            <w:r w:rsidRPr="00E91A99">
              <w:rPr>
                <w:szCs w:val="18"/>
              </w:rPr>
              <w:t xml:space="preserve">Ability to acquire clear understanding of the quality and standards required for the delivery of </w:t>
            </w:r>
            <w:r w:rsidR="002F43F8" w:rsidRPr="00E91A99">
              <w:rPr>
                <w:szCs w:val="18"/>
              </w:rPr>
              <w:t>Assessment</w:t>
            </w:r>
            <w:r w:rsidRPr="00E91A99">
              <w:rPr>
                <w:szCs w:val="18"/>
              </w:rPr>
              <w:t xml:space="preserve"> in a customer focussed organisation. </w:t>
            </w:r>
          </w:p>
        </w:tc>
        <w:tc>
          <w:tcPr>
            <w:tcW w:w="3402" w:type="dxa"/>
          </w:tcPr>
          <w:p w14:paraId="15BF08C7" w14:textId="77777777" w:rsidR="00013C10" w:rsidRPr="00E91A99" w:rsidRDefault="00013C10" w:rsidP="0012209D">
            <w:pPr>
              <w:rPr>
                <w:szCs w:val="18"/>
              </w:rPr>
            </w:pPr>
          </w:p>
        </w:tc>
        <w:tc>
          <w:tcPr>
            <w:tcW w:w="1330" w:type="dxa"/>
          </w:tcPr>
          <w:p w14:paraId="39E9D53F" w14:textId="77777777" w:rsidR="00013C10" w:rsidRPr="00E91A99" w:rsidRDefault="00BA6573" w:rsidP="0012209D">
            <w:pPr>
              <w:rPr>
                <w:szCs w:val="18"/>
              </w:rPr>
            </w:pPr>
            <w:r w:rsidRPr="00E91A99">
              <w:rPr>
                <w:szCs w:val="18"/>
              </w:rPr>
              <w:t>Application, interview and references</w:t>
            </w:r>
          </w:p>
          <w:p w14:paraId="45A9C0AB" w14:textId="77777777" w:rsidR="00BA6573" w:rsidRPr="00E91A99" w:rsidRDefault="00BA6573" w:rsidP="0012209D">
            <w:pPr>
              <w:rPr>
                <w:szCs w:val="18"/>
              </w:rPr>
            </w:pPr>
          </w:p>
          <w:p w14:paraId="1C512BCD" w14:textId="77777777" w:rsidR="00BA6573" w:rsidRPr="00E91A99" w:rsidRDefault="00BA6573" w:rsidP="0012209D">
            <w:pPr>
              <w:rPr>
                <w:szCs w:val="18"/>
              </w:rPr>
            </w:pPr>
          </w:p>
          <w:p w14:paraId="710A1C7B" w14:textId="77777777" w:rsidR="00BA6573" w:rsidRPr="00E91A99" w:rsidRDefault="00BA6573" w:rsidP="0012209D">
            <w:pPr>
              <w:rPr>
                <w:szCs w:val="18"/>
              </w:rPr>
            </w:pPr>
          </w:p>
          <w:p w14:paraId="2BF37FB0" w14:textId="77777777" w:rsidR="00BA6573" w:rsidRPr="00E91A99" w:rsidRDefault="00BA6573" w:rsidP="0012209D">
            <w:pPr>
              <w:rPr>
                <w:szCs w:val="18"/>
              </w:rPr>
            </w:pPr>
          </w:p>
          <w:p w14:paraId="37765715" w14:textId="77777777" w:rsidR="00BA6573" w:rsidRPr="00E91A99" w:rsidRDefault="00BA6573" w:rsidP="0012209D">
            <w:pPr>
              <w:rPr>
                <w:szCs w:val="18"/>
              </w:rPr>
            </w:pPr>
          </w:p>
          <w:p w14:paraId="51F799CB" w14:textId="77777777" w:rsidR="00BA6573" w:rsidRPr="00E91A99" w:rsidRDefault="00BA6573" w:rsidP="0012209D">
            <w:pPr>
              <w:rPr>
                <w:szCs w:val="18"/>
              </w:rPr>
            </w:pPr>
          </w:p>
          <w:p w14:paraId="15BF08C8" w14:textId="22D3E06E" w:rsidR="00BA6573" w:rsidRPr="00E91A99" w:rsidRDefault="00BA6573" w:rsidP="0012209D">
            <w:pPr>
              <w:rPr>
                <w:szCs w:val="18"/>
              </w:rPr>
            </w:pPr>
            <w:r w:rsidRPr="00E91A99">
              <w:rPr>
                <w:szCs w:val="18"/>
              </w:rPr>
              <w:t>Application and interview</w:t>
            </w:r>
          </w:p>
        </w:tc>
      </w:tr>
      <w:tr w:rsidR="00013C10" w:rsidRPr="00E91A99" w14:paraId="15BF08CE" w14:textId="77777777" w:rsidTr="00013C10">
        <w:tc>
          <w:tcPr>
            <w:tcW w:w="1617" w:type="dxa"/>
          </w:tcPr>
          <w:p w14:paraId="15BF08CA" w14:textId="5AA6A235" w:rsidR="00013C10" w:rsidRPr="00E91A99" w:rsidRDefault="00013C10" w:rsidP="00E804B0">
            <w:pPr>
              <w:rPr>
                <w:szCs w:val="18"/>
              </w:rPr>
            </w:pPr>
            <w:r w:rsidRPr="00E91A99">
              <w:rPr>
                <w:szCs w:val="18"/>
              </w:rPr>
              <w:t xml:space="preserve">Management </w:t>
            </w:r>
            <w:r w:rsidR="00E804B0" w:rsidRPr="00E91A99">
              <w:rPr>
                <w:szCs w:val="18"/>
              </w:rPr>
              <w:t>and</w:t>
            </w:r>
            <w:r w:rsidRPr="00E91A99">
              <w:rPr>
                <w:szCs w:val="18"/>
              </w:rPr>
              <w:t xml:space="preserve"> teamwork</w:t>
            </w:r>
          </w:p>
        </w:tc>
        <w:tc>
          <w:tcPr>
            <w:tcW w:w="3402" w:type="dxa"/>
          </w:tcPr>
          <w:p w14:paraId="7D2B855A" w14:textId="03569221" w:rsidR="002F43F8" w:rsidRPr="00E91A99" w:rsidRDefault="00E91A99" w:rsidP="002F43F8">
            <w:pPr>
              <w:rPr>
                <w:szCs w:val="18"/>
              </w:rPr>
            </w:pPr>
            <w:r>
              <w:rPr>
                <w:szCs w:val="18"/>
              </w:rPr>
              <w:t>Ability to c</w:t>
            </w:r>
            <w:r w:rsidR="002F43F8" w:rsidRPr="00E91A99">
              <w:rPr>
                <w:szCs w:val="18"/>
              </w:rPr>
              <w:t>ontribute to team behaviours and interact effectively and sensitively with peers. Build effective social networks across S</w:t>
            </w:r>
            <w:r w:rsidR="000C0FDA">
              <w:rPr>
                <w:szCs w:val="18"/>
              </w:rPr>
              <w:t>ES</w:t>
            </w:r>
            <w:r w:rsidR="002F43F8" w:rsidRPr="00E91A99">
              <w:rPr>
                <w:szCs w:val="18"/>
              </w:rPr>
              <w:t xml:space="preserve"> and Professional Services; sustain productive workplace relationships for the long term.</w:t>
            </w:r>
          </w:p>
          <w:p w14:paraId="15BF08CB" w14:textId="7472F5A4" w:rsidR="00013C10" w:rsidRPr="00E91A99" w:rsidRDefault="00E91A99" w:rsidP="00D766B5">
            <w:pPr>
              <w:rPr>
                <w:szCs w:val="18"/>
              </w:rPr>
            </w:pPr>
            <w:r>
              <w:rPr>
                <w:szCs w:val="18"/>
              </w:rPr>
              <w:t>F</w:t>
            </w:r>
            <w:r w:rsidR="002F43F8" w:rsidRPr="00E91A99">
              <w:rPr>
                <w:szCs w:val="18"/>
              </w:rPr>
              <w:t>lexible and adaptable in approach to work routines, be able to adapt quickly to change; be open to working with different teams/individuals as the business demands.</w:t>
            </w:r>
          </w:p>
        </w:tc>
        <w:tc>
          <w:tcPr>
            <w:tcW w:w="3402" w:type="dxa"/>
          </w:tcPr>
          <w:p w14:paraId="15BF08CC" w14:textId="77777777" w:rsidR="00013C10" w:rsidRPr="00E91A99" w:rsidRDefault="00013C10" w:rsidP="0012209D">
            <w:pPr>
              <w:rPr>
                <w:szCs w:val="18"/>
              </w:rPr>
            </w:pPr>
          </w:p>
        </w:tc>
        <w:tc>
          <w:tcPr>
            <w:tcW w:w="1330" w:type="dxa"/>
          </w:tcPr>
          <w:p w14:paraId="15BF08CD" w14:textId="7246BBC9" w:rsidR="00013C10" w:rsidRPr="00E91A99" w:rsidRDefault="002F43F8" w:rsidP="0012209D">
            <w:pPr>
              <w:rPr>
                <w:szCs w:val="18"/>
              </w:rPr>
            </w:pPr>
            <w:r w:rsidRPr="00E91A99">
              <w:rPr>
                <w:szCs w:val="18"/>
              </w:rPr>
              <w:t>Interview and references</w:t>
            </w:r>
          </w:p>
        </w:tc>
      </w:tr>
      <w:tr w:rsidR="00013C10" w:rsidRPr="00E91A99" w14:paraId="15BF08D3" w14:textId="77777777" w:rsidTr="00013C10">
        <w:tc>
          <w:tcPr>
            <w:tcW w:w="1617" w:type="dxa"/>
          </w:tcPr>
          <w:p w14:paraId="15BF08CF" w14:textId="3C87E5CF" w:rsidR="00013C10" w:rsidRPr="00E91A99" w:rsidRDefault="00013C10" w:rsidP="00321CAA">
            <w:pPr>
              <w:rPr>
                <w:szCs w:val="18"/>
              </w:rPr>
            </w:pPr>
            <w:r w:rsidRPr="00E91A99">
              <w:rPr>
                <w:szCs w:val="18"/>
              </w:rPr>
              <w:t xml:space="preserve">Communicating </w:t>
            </w:r>
            <w:r w:rsidR="00E804B0" w:rsidRPr="00E91A99">
              <w:rPr>
                <w:szCs w:val="18"/>
              </w:rPr>
              <w:t>and</w:t>
            </w:r>
            <w:r w:rsidRPr="00E91A99">
              <w:rPr>
                <w:szCs w:val="18"/>
              </w:rPr>
              <w:t xml:space="preserve"> influencing</w:t>
            </w:r>
          </w:p>
        </w:tc>
        <w:tc>
          <w:tcPr>
            <w:tcW w:w="3402" w:type="dxa"/>
          </w:tcPr>
          <w:p w14:paraId="574C7B47" w14:textId="79468711" w:rsidR="002F43F8" w:rsidRPr="00E91A99" w:rsidRDefault="002F43F8" w:rsidP="002F43F8">
            <w:pPr>
              <w:rPr>
                <w:rFonts w:cs="Arial"/>
                <w:szCs w:val="18"/>
              </w:rPr>
            </w:pPr>
            <w:r w:rsidRPr="00E91A99">
              <w:rPr>
                <w:rFonts w:cs="Arial"/>
                <w:szCs w:val="18"/>
              </w:rPr>
              <w:t xml:space="preserve">Effective partnership working and interpersonal skills </w:t>
            </w:r>
          </w:p>
          <w:p w14:paraId="2C223015" w14:textId="77777777" w:rsidR="002F43F8" w:rsidRPr="00E91A99" w:rsidRDefault="002F43F8" w:rsidP="002F43F8">
            <w:pPr>
              <w:rPr>
                <w:rFonts w:cs="Arial"/>
                <w:szCs w:val="18"/>
              </w:rPr>
            </w:pPr>
            <w:r w:rsidRPr="00E91A99">
              <w:rPr>
                <w:rFonts w:cs="Arial"/>
                <w:szCs w:val="18"/>
              </w:rPr>
              <w:t>Capacity to speak to groups and individuals and explain processes clearly and concisely; and to write in a clear and factually/grammatically accurate way.</w:t>
            </w:r>
          </w:p>
          <w:p w14:paraId="369B4E93" w14:textId="036163D5" w:rsidR="002F43F8" w:rsidRPr="00E91A99" w:rsidRDefault="00E91A99" w:rsidP="002F43F8">
            <w:pPr>
              <w:rPr>
                <w:rFonts w:cs="Arial"/>
                <w:szCs w:val="18"/>
              </w:rPr>
            </w:pPr>
            <w:r>
              <w:rPr>
                <w:szCs w:val="18"/>
              </w:rPr>
              <w:lastRenderedPageBreak/>
              <w:t>Ability to d</w:t>
            </w:r>
            <w:r w:rsidR="002F43F8" w:rsidRPr="00E91A99">
              <w:rPr>
                <w:rFonts w:cs="Arial"/>
                <w:szCs w:val="18"/>
              </w:rPr>
              <w:t>emonstrate adequate preparation for meetings so that time is used effectively.</w:t>
            </w:r>
          </w:p>
          <w:p w14:paraId="15BF08D0" w14:textId="6BEE6212" w:rsidR="00013C10" w:rsidRPr="00E91A99" w:rsidRDefault="00E91A99" w:rsidP="00E91A99">
            <w:pPr>
              <w:rPr>
                <w:rFonts w:cs="Arial"/>
                <w:szCs w:val="18"/>
              </w:rPr>
            </w:pPr>
            <w:r>
              <w:rPr>
                <w:szCs w:val="18"/>
              </w:rPr>
              <w:t>Ability to d</w:t>
            </w:r>
            <w:r w:rsidR="002F43F8" w:rsidRPr="00E91A99">
              <w:rPr>
                <w:rFonts w:cs="Arial"/>
                <w:szCs w:val="18"/>
              </w:rPr>
              <w:t>emonstrate confidence and positive commitment to the University’s ways of working and explain these to all staff.</w:t>
            </w:r>
          </w:p>
        </w:tc>
        <w:tc>
          <w:tcPr>
            <w:tcW w:w="3402" w:type="dxa"/>
          </w:tcPr>
          <w:p w14:paraId="15BF08D1" w14:textId="77777777" w:rsidR="00013C10" w:rsidRPr="00E91A99" w:rsidRDefault="00013C10" w:rsidP="0012209D">
            <w:pPr>
              <w:rPr>
                <w:szCs w:val="18"/>
              </w:rPr>
            </w:pPr>
          </w:p>
        </w:tc>
        <w:tc>
          <w:tcPr>
            <w:tcW w:w="1330" w:type="dxa"/>
          </w:tcPr>
          <w:p w14:paraId="5EDCD10D" w14:textId="2D0B40FA" w:rsidR="0022737A" w:rsidRDefault="0022737A" w:rsidP="0012209D">
            <w:pPr>
              <w:rPr>
                <w:szCs w:val="18"/>
              </w:rPr>
            </w:pPr>
            <w:r>
              <w:rPr>
                <w:szCs w:val="18"/>
              </w:rPr>
              <w:t>Application,</w:t>
            </w:r>
          </w:p>
          <w:p w14:paraId="15BF08D2" w14:textId="5F122432" w:rsidR="00013C10" w:rsidRPr="00E91A99" w:rsidRDefault="0022737A" w:rsidP="0012209D">
            <w:pPr>
              <w:rPr>
                <w:szCs w:val="18"/>
              </w:rPr>
            </w:pPr>
            <w:r>
              <w:rPr>
                <w:szCs w:val="18"/>
              </w:rPr>
              <w:t>i</w:t>
            </w:r>
            <w:r w:rsidR="002F43F8" w:rsidRPr="00E91A99">
              <w:rPr>
                <w:szCs w:val="18"/>
              </w:rPr>
              <w:t>nterview and references</w:t>
            </w:r>
          </w:p>
        </w:tc>
      </w:tr>
      <w:tr w:rsidR="00013C10" w:rsidRPr="00E91A99" w14:paraId="15BF08D8" w14:textId="77777777" w:rsidTr="00013C10">
        <w:tc>
          <w:tcPr>
            <w:tcW w:w="1617" w:type="dxa"/>
          </w:tcPr>
          <w:p w14:paraId="15BF08D4" w14:textId="01DE5EF5" w:rsidR="00013C10" w:rsidRPr="00E91A99" w:rsidRDefault="002F43F8" w:rsidP="00E804B0">
            <w:pPr>
              <w:rPr>
                <w:szCs w:val="18"/>
              </w:rPr>
            </w:pPr>
            <w:r w:rsidRPr="00E91A99">
              <w:rPr>
                <w:szCs w:val="18"/>
              </w:rPr>
              <w:t>Service Delivery</w:t>
            </w:r>
          </w:p>
        </w:tc>
        <w:tc>
          <w:tcPr>
            <w:tcW w:w="3402" w:type="dxa"/>
          </w:tcPr>
          <w:p w14:paraId="638F0343" w14:textId="77777777" w:rsidR="002F43F8" w:rsidRPr="00E91A99" w:rsidRDefault="002F43F8" w:rsidP="002F43F8">
            <w:pPr>
              <w:rPr>
                <w:rFonts w:cs="Arial"/>
                <w:szCs w:val="18"/>
              </w:rPr>
            </w:pPr>
            <w:r w:rsidRPr="00E91A99">
              <w:rPr>
                <w:rFonts w:cs="Arial"/>
                <w:szCs w:val="18"/>
              </w:rPr>
              <w:t>Evidence of a commitment to delivering services that add value from the perspective of the students and key staff.</w:t>
            </w:r>
          </w:p>
          <w:p w14:paraId="007D1D47" w14:textId="77777777" w:rsidR="002F43F8" w:rsidRPr="00E91A99" w:rsidRDefault="002F43F8" w:rsidP="002F43F8">
            <w:pPr>
              <w:rPr>
                <w:rFonts w:cs="Arial"/>
                <w:szCs w:val="18"/>
              </w:rPr>
            </w:pPr>
            <w:r w:rsidRPr="00E91A99">
              <w:rPr>
                <w:rFonts w:cs="Arial"/>
                <w:szCs w:val="18"/>
              </w:rPr>
              <w:t>Proactive approach to following the standards set for all staff and engagement in sharing best practice across the Team</w:t>
            </w:r>
          </w:p>
          <w:p w14:paraId="5AD8CA8A" w14:textId="33A28F14" w:rsidR="002F43F8" w:rsidRPr="00E91A99" w:rsidRDefault="00E91A99" w:rsidP="002F43F8">
            <w:pPr>
              <w:rPr>
                <w:rFonts w:cs="Arial"/>
                <w:szCs w:val="18"/>
              </w:rPr>
            </w:pPr>
            <w:r>
              <w:rPr>
                <w:szCs w:val="18"/>
              </w:rPr>
              <w:t>Ability to m</w:t>
            </w:r>
            <w:r w:rsidR="002F43F8" w:rsidRPr="00E91A99">
              <w:rPr>
                <w:rFonts w:cs="Arial"/>
                <w:szCs w:val="18"/>
              </w:rPr>
              <w:t>aintain receptiveness to new ideas and approaches.</w:t>
            </w:r>
          </w:p>
          <w:p w14:paraId="49DEEE3E" w14:textId="62D9BC2A" w:rsidR="002F43F8" w:rsidRPr="00E91A99" w:rsidRDefault="00E91A99" w:rsidP="002F43F8">
            <w:pPr>
              <w:rPr>
                <w:rFonts w:cs="Arial"/>
                <w:szCs w:val="18"/>
              </w:rPr>
            </w:pPr>
            <w:r>
              <w:rPr>
                <w:szCs w:val="18"/>
              </w:rPr>
              <w:t>Ability to e</w:t>
            </w:r>
            <w:r w:rsidR="002F43F8" w:rsidRPr="00E91A99">
              <w:rPr>
                <w:rFonts w:cs="Arial"/>
                <w:szCs w:val="18"/>
              </w:rPr>
              <w:t>ngage in appropriate training and staff development to ensure knowledge and skills are always up to date.</w:t>
            </w:r>
          </w:p>
          <w:p w14:paraId="15BF08D5" w14:textId="0866AB3A" w:rsidR="00013C10" w:rsidRPr="00E91A99" w:rsidRDefault="002F43F8" w:rsidP="002F43F8">
            <w:pPr>
              <w:rPr>
                <w:szCs w:val="18"/>
              </w:rPr>
            </w:pPr>
            <w:r w:rsidRPr="00E91A99">
              <w:rPr>
                <w:rFonts w:cs="Arial"/>
                <w:szCs w:val="18"/>
              </w:rPr>
              <w:t>Capacity for patience and tolerance with large numbers of staff particularly when working under pressure.</w:t>
            </w:r>
          </w:p>
        </w:tc>
        <w:tc>
          <w:tcPr>
            <w:tcW w:w="3402" w:type="dxa"/>
          </w:tcPr>
          <w:p w14:paraId="15BF08D6" w14:textId="77777777" w:rsidR="00013C10" w:rsidRPr="00E91A99" w:rsidRDefault="00013C10" w:rsidP="0012209D">
            <w:pPr>
              <w:rPr>
                <w:szCs w:val="18"/>
              </w:rPr>
            </w:pPr>
          </w:p>
        </w:tc>
        <w:tc>
          <w:tcPr>
            <w:tcW w:w="1330" w:type="dxa"/>
          </w:tcPr>
          <w:p w14:paraId="15BF08D7" w14:textId="65C3765B" w:rsidR="00013C10" w:rsidRPr="00E91A99" w:rsidRDefault="002F43F8" w:rsidP="0012209D">
            <w:pPr>
              <w:rPr>
                <w:szCs w:val="18"/>
              </w:rPr>
            </w:pPr>
            <w:r w:rsidRPr="00E91A99">
              <w:rPr>
                <w:szCs w:val="18"/>
              </w:rPr>
              <w:t>Application, Interview and references</w:t>
            </w:r>
          </w:p>
        </w:tc>
      </w:tr>
      <w:tr w:rsidR="002F43F8" w:rsidRPr="00E91A99" w14:paraId="49981C5D" w14:textId="77777777" w:rsidTr="00013C10">
        <w:tc>
          <w:tcPr>
            <w:tcW w:w="1617" w:type="dxa"/>
          </w:tcPr>
          <w:p w14:paraId="56D18E14" w14:textId="6B84F22D" w:rsidR="002F43F8" w:rsidRPr="00E91A99" w:rsidRDefault="002F43F8" w:rsidP="00321CAA">
            <w:pPr>
              <w:rPr>
                <w:szCs w:val="18"/>
              </w:rPr>
            </w:pPr>
            <w:r w:rsidRPr="00E91A99">
              <w:rPr>
                <w:szCs w:val="18"/>
              </w:rPr>
              <w:t>Information Technology Skills</w:t>
            </w:r>
          </w:p>
        </w:tc>
        <w:tc>
          <w:tcPr>
            <w:tcW w:w="3402" w:type="dxa"/>
          </w:tcPr>
          <w:p w14:paraId="4EFDB02D" w14:textId="6BF5A29E" w:rsidR="002F43F8" w:rsidRDefault="00E91A99" w:rsidP="002F43F8">
            <w:pPr>
              <w:rPr>
                <w:szCs w:val="18"/>
              </w:rPr>
            </w:pPr>
            <w:r>
              <w:rPr>
                <w:szCs w:val="18"/>
              </w:rPr>
              <w:t>P</w:t>
            </w:r>
            <w:r w:rsidR="002F43F8" w:rsidRPr="00E91A99">
              <w:rPr>
                <w:szCs w:val="18"/>
              </w:rPr>
              <w:t>roficient database user; be fully conversant with Mic</w:t>
            </w:r>
            <w:r w:rsidR="00846CFA">
              <w:rPr>
                <w:szCs w:val="18"/>
              </w:rPr>
              <w:t xml:space="preserve">rosoft Office suite of products </w:t>
            </w:r>
            <w:r w:rsidR="00846CFA" w:rsidRPr="00FD2267">
              <w:rPr>
                <w:szCs w:val="18"/>
              </w:rPr>
              <w:t>in particular working with large data sets.</w:t>
            </w:r>
            <w:r w:rsidR="00846CFA">
              <w:rPr>
                <w:szCs w:val="18"/>
              </w:rPr>
              <w:t xml:space="preserve"> </w:t>
            </w:r>
          </w:p>
          <w:p w14:paraId="404485BC" w14:textId="586DB2F4" w:rsidR="002F43F8" w:rsidRPr="00E91A99" w:rsidRDefault="002F43F8" w:rsidP="002F43F8">
            <w:pPr>
              <w:rPr>
                <w:szCs w:val="18"/>
              </w:rPr>
            </w:pPr>
            <w:r w:rsidRPr="00E91A99">
              <w:rPr>
                <w:szCs w:val="18"/>
              </w:rPr>
              <w:t>Be proficient in using web based I.T solutions.</w:t>
            </w:r>
          </w:p>
        </w:tc>
        <w:tc>
          <w:tcPr>
            <w:tcW w:w="3402" w:type="dxa"/>
          </w:tcPr>
          <w:p w14:paraId="1F301078" w14:textId="41F900C8" w:rsidR="002F43F8" w:rsidRPr="00E91A99" w:rsidRDefault="00E91A99" w:rsidP="002F43F8">
            <w:pPr>
              <w:rPr>
                <w:szCs w:val="18"/>
              </w:rPr>
            </w:pPr>
            <w:r>
              <w:rPr>
                <w:szCs w:val="18"/>
              </w:rPr>
              <w:t>P</w:t>
            </w:r>
            <w:r w:rsidR="002F43F8" w:rsidRPr="00E91A99">
              <w:rPr>
                <w:szCs w:val="18"/>
              </w:rPr>
              <w:t>roficient user of the Banner student record system.</w:t>
            </w:r>
          </w:p>
          <w:p w14:paraId="1FCB496D" w14:textId="77777777" w:rsidR="002F43F8" w:rsidRPr="00E91A99" w:rsidRDefault="002F43F8" w:rsidP="0012209D">
            <w:pPr>
              <w:rPr>
                <w:szCs w:val="18"/>
              </w:rPr>
            </w:pPr>
          </w:p>
        </w:tc>
        <w:tc>
          <w:tcPr>
            <w:tcW w:w="1330" w:type="dxa"/>
          </w:tcPr>
          <w:p w14:paraId="54CCA30D" w14:textId="0377141C" w:rsidR="002F43F8" w:rsidRPr="00E91A99" w:rsidRDefault="002F43F8" w:rsidP="0012209D">
            <w:pPr>
              <w:rPr>
                <w:szCs w:val="18"/>
              </w:rPr>
            </w:pPr>
            <w:r w:rsidRPr="00E91A99">
              <w:rPr>
                <w:szCs w:val="18"/>
              </w:rPr>
              <w:t>Application and interview</w:t>
            </w:r>
          </w:p>
        </w:tc>
      </w:tr>
      <w:tr w:rsidR="00013C10" w:rsidRPr="00E91A99" w14:paraId="15BF08DD" w14:textId="77777777" w:rsidTr="00013C10">
        <w:tc>
          <w:tcPr>
            <w:tcW w:w="1617" w:type="dxa"/>
          </w:tcPr>
          <w:p w14:paraId="15BF08D9" w14:textId="77777777" w:rsidR="00013C10" w:rsidRPr="00E91A99" w:rsidRDefault="00013C10" w:rsidP="00321CAA">
            <w:pPr>
              <w:rPr>
                <w:szCs w:val="18"/>
              </w:rPr>
            </w:pPr>
            <w:r w:rsidRPr="00E91A99">
              <w:rPr>
                <w:szCs w:val="18"/>
              </w:rPr>
              <w:t>Special requirements</w:t>
            </w:r>
          </w:p>
        </w:tc>
        <w:tc>
          <w:tcPr>
            <w:tcW w:w="3402" w:type="dxa"/>
          </w:tcPr>
          <w:p w14:paraId="616F0901" w14:textId="77777777" w:rsidR="002F43F8" w:rsidRPr="00E91A99" w:rsidRDefault="002F43F8" w:rsidP="002F43F8">
            <w:pPr>
              <w:rPr>
                <w:szCs w:val="18"/>
              </w:rPr>
            </w:pPr>
            <w:r w:rsidRPr="00E91A99">
              <w:rPr>
                <w:szCs w:val="18"/>
              </w:rPr>
              <w:t>Maintain the confidentiality of all data and materials at all times.</w:t>
            </w:r>
          </w:p>
          <w:p w14:paraId="0FD41438" w14:textId="30B9E597" w:rsidR="002F43F8" w:rsidRPr="00E91A99" w:rsidRDefault="00E91A99" w:rsidP="002F43F8">
            <w:pPr>
              <w:rPr>
                <w:szCs w:val="18"/>
              </w:rPr>
            </w:pPr>
            <w:r>
              <w:rPr>
                <w:szCs w:val="18"/>
              </w:rPr>
              <w:t>F</w:t>
            </w:r>
            <w:r w:rsidR="002F43F8" w:rsidRPr="00E91A99">
              <w:rPr>
                <w:szCs w:val="18"/>
              </w:rPr>
              <w:t>lexib</w:t>
            </w:r>
            <w:r>
              <w:rPr>
                <w:szCs w:val="18"/>
              </w:rPr>
              <w:t xml:space="preserve">ility </w:t>
            </w:r>
            <w:r w:rsidR="002F43F8" w:rsidRPr="00E91A99">
              <w:rPr>
                <w:szCs w:val="18"/>
              </w:rPr>
              <w:t>to avoid taking leave during peak times for the team</w:t>
            </w:r>
          </w:p>
          <w:p w14:paraId="15BF08DA" w14:textId="03839408" w:rsidR="00013C10" w:rsidRPr="00E91A99" w:rsidRDefault="002F43F8" w:rsidP="002F43F8">
            <w:pPr>
              <w:rPr>
                <w:szCs w:val="18"/>
              </w:rPr>
            </w:pPr>
            <w:r w:rsidRPr="00E91A99">
              <w:rPr>
                <w:szCs w:val="18"/>
              </w:rPr>
              <w:t>Flexibility to undertake other duties as required by the Team Leader</w:t>
            </w:r>
          </w:p>
        </w:tc>
        <w:tc>
          <w:tcPr>
            <w:tcW w:w="3402" w:type="dxa"/>
          </w:tcPr>
          <w:p w14:paraId="15BF08DB" w14:textId="77777777" w:rsidR="00013C10" w:rsidRPr="00E91A99" w:rsidRDefault="00013C10" w:rsidP="0012209D">
            <w:pPr>
              <w:rPr>
                <w:szCs w:val="18"/>
              </w:rPr>
            </w:pPr>
          </w:p>
        </w:tc>
        <w:tc>
          <w:tcPr>
            <w:tcW w:w="1330" w:type="dxa"/>
          </w:tcPr>
          <w:p w14:paraId="15BF08DC" w14:textId="3D9F7242" w:rsidR="00013C10" w:rsidRPr="00E91A99" w:rsidRDefault="002F43F8" w:rsidP="0012209D">
            <w:pPr>
              <w:rPr>
                <w:szCs w:val="18"/>
              </w:rPr>
            </w:pPr>
            <w:r w:rsidRPr="00E91A99">
              <w:rPr>
                <w:szCs w:val="18"/>
              </w:rPr>
              <w:t>Interview</w:t>
            </w:r>
          </w:p>
        </w:tc>
      </w:tr>
    </w:tbl>
    <w:p w14:paraId="15BF08DE" w14:textId="094C0FB8" w:rsidR="00E61FBA" w:rsidRDefault="00E61FBA" w:rsidP="0012209D">
      <w:pPr>
        <w:rPr>
          <w:szCs w:val="18"/>
        </w:rPr>
      </w:pPr>
    </w:p>
    <w:p w14:paraId="4603CCCD" w14:textId="77777777" w:rsidR="00E61FBA" w:rsidRDefault="00E61FBA">
      <w:pPr>
        <w:overflowPunct/>
        <w:autoSpaceDE/>
        <w:autoSpaceDN/>
        <w:adjustRightInd/>
        <w:spacing w:before="0" w:after="0"/>
        <w:textAlignment w:val="auto"/>
        <w:rPr>
          <w:szCs w:val="18"/>
        </w:rPr>
      </w:pPr>
      <w:r>
        <w:rPr>
          <w:szCs w:val="18"/>
        </w:rPr>
        <w:br w:type="page"/>
      </w:r>
    </w:p>
    <w:p w14:paraId="770155F8" w14:textId="77777777" w:rsidR="00013C10" w:rsidRPr="00E91A99" w:rsidRDefault="00013C10" w:rsidP="0012209D">
      <w:pPr>
        <w:rPr>
          <w:szCs w:val="18"/>
        </w:rPr>
      </w:pPr>
    </w:p>
    <w:p w14:paraId="15BF08DF" w14:textId="28EF104A" w:rsidR="0012209D" w:rsidRDefault="0012209D" w:rsidP="0012209D">
      <w:pPr>
        <w:overflowPunct/>
        <w:autoSpaceDE/>
        <w:autoSpaceDN/>
        <w:adjustRightInd/>
        <w:spacing w:before="0" w:after="0"/>
        <w:textAlignment w:val="auto"/>
        <w:rPr>
          <w:b/>
        </w:rPr>
      </w:pPr>
    </w:p>
    <w:p w14:paraId="4F545807" w14:textId="77777777" w:rsidR="00E61FBA" w:rsidRDefault="00E61FBA" w:rsidP="00E61FBA">
      <w:pPr>
        <w:pStyle w:val="paragraph"/>
        <w:spacing w:before="0" w:beforeAutospacing="0" w:after="0" w:afterAutospacing="0"/>
        <w:textAlignment w:val="baseline"/>
        <w:rPr>
          <w:rFonts w:ascii="Segoe UI" w:hAnsi="Segoe UI" w:cs="Segoe UI"/>
          <w:sz w:val="18"/>
          <w:szCs w:val="18"/>
        </w:rPr>
      </w:pPr>
      <w:r>
        <w:rPr>
          <w:rStyle w:val="normaltextrun"/>
          <w:rFonts w:ascii="Lucida Sans" w:hAnsi="Lucida Sans" w:cs="Segoe UI"/>
          <w:b/>
          <w:bCs/>
          <w:sz w:val="20"/>
          <w:szCs w:val="20"/>
        </w:rPr>
        <w:t>Appendix 1.</w:t>
      </w:r>
      <w:r>
        <w:rPr>
          <w:rStyle w:val="normaltextrun"/>
          <w:rFonts w:ascii="Arial" w:hAnsi="Arial" w:cs="Arial"/>
          <w:b/>
          <w:bCs/>
          <w:sz w:val="20"/>
          <w:szCs w:val="20"/>
        </w:rPr>
        <w:t> </w:t>
      </w:r>
      <w:r>
        <w:rPr>
          <w:rStyle w:val="normaltextrun"/>
          <w:rFonts w:ascii="Lucida Sans" w:hAnsi="Lucida Sans" w:cs="Segoe UI"/>
          <w:b/>
          <w:bCs/>
          <w:sz w:val="20"/>
          <w:szCs w:val="20"/>
        </w:rPr>
        <w:t>Embedding Collegiality</w:t>
      </w:r>
      <w:r>
        <w:rPr>
          <w:rStyle w:val="normaltextrun"/>
          <w:rFonts w:ascii="Arial" w:hAnsi="Arial" w:cs="Arial"/>
          <w:b/>
          <w:bCs/>
          <w:sz w:val="20"/>
          <w:szCs w:val="20"/>
        </w:rPr>
        <w:t> </w:t>
      </w:r>
      <w:r>
        <w:rPr>
          <w:rStyle w:val="eop"/>
          <w:rFonts w:ascii="Arial" w:hAnsi="Arial" w:cs="Arial"/>
          <w:sz w:val="20"/>
          <w:szCs w:val="20"/>
        </w:rPr>
        <w:t> </w:t>
      </w:r>
    </w:p>
    <w:p w14:paraId="71C1F1C9" w14:textId="77777777" w:rsidR="00E61FBA" w:rsidRDefault="00E61FBA" w:rsidP="00E61FBA">
      <w:pPr>
        <w:pStyle w:val="paragraph"/>
        <w:spacing w:before="0" w:beforeAutospacing="0" w:after="0" w:afterAutospacing="0"/>
        <w:textAlignment w:val="baseline"/>
        <w:rPr>
          <w:rFonts w:ascii="Segoe UI" w:hAnsi="Segoe UI" w:cs="Segoe UI"/>
          <w:sz w:val="18"/>
          <w:szCs w:val="18"/>
        </w:rPr>
      </w:pPr>
      <w:r>
        <w:rPr>
          <w:rStyle w:val="eop"/>
          <w:rFonts w:ascii="Lucida Sans" w:hAnsi="Lucida Sans" w:cs="Segoe UI"/>
          <w:sz w:val="20"/>
          <w:szCs w:val="20"/>
        </w:rPr>
        <w:t> </w:t>
      </w:r>
    </w:p>
    <w:p w14:paraId="3865A5C7" w14:textId="77777777" w:rsidR="00E61FBA" w:rsidRDefault="00E61FBA" w:rsidP="00E61FBA">
      <w:pPr>
        <w:pStyle w:val="paragraph"/>
        <w:spacing w:before="0" w:beforeAutospacing="0" w:after="0" w:afterAutospacing="0"/>
        <w:textAlignment w:val="baseline"/>
        <w:rPr>
          <w:rFonts w:ascii="Segoe UI" w:hAnsi="Segoe UI" w:cs="Segoe UI"/>
          <w:sz w:val="18"/>
          <w:szCs w:val="18"/>
        </w:rPr>
      </w:pPr>
      <w:r>
        <w:rPr>
          <w:rStyle w:val="normaltextrun"/>
          <w:rFonts w:ascii="Lucida Sans" w:hAnsi="Lucida Sans" w:cs="Segoe UI"/>
          <w:sz w:val="20"/>
          <w:szCs w:val="20"/>
        </w:rPr>
        <w:t>Collegiality represents one of the four core principles of the</w:t>
      </w:r>
      <w:r>
        <w:rPr>
          <w:rStyle w:val="normaltextrun"/>
          <w:rFonts w:ascii="Arial" w:hAnsi="Arial" w:cs="Arial"/>
          <w:sz w:val="20"/>
          <w:szCs w:val="20"/>
        </w:rPr>
        <w:t> </w:t>
      </w:r>
      <w:r>
        <w:rPr>
          <w:rStyle w:val="normaltextrun"/>
          <w:rFonts w:ascii="Lucida Sans" w:hAnsi="Lucida Sans" w:cs="Segoe UI"/>
          <w:sz w:val="20"/>
          <w:szCs w:val="20"/>
        </w:rPr>
        <w:t>University;</w:t>
      </w:r>
      <w:r>
        <w:rPr>
          <w:rStyle w:val="normaltextrun"/>
          <w:rFonts w:ascii="Arial" w:hAnsi="Arial" w:cs="Arial"/>
          <w:sz w:val="20"/>
          <w:szCs w:val="20"/>
        </w:rPr>
        <w:t> </w:t>
      </w:r>
      <w:r>
        <w:rPr>
          <w:rStyle w:val="normaltextrun"/>
          <w:rFonts w:ascii="Lucida Sans" w:hAnsi="Lucida Sans" w:cs="Segoe UI"/>
          <w:sz w:val="20"/>
          <w:szCs w:val="20"/>
        </w:rPr>
        <w:t>Collegiality, Quality, Internationalisation and Sustainability. Our Southampton Behaviours set out our expectations of all staff across the University to support the achievement of our strategy.</w:t>
      </w:r>
      <w:r>
        <w:rPr>
          <w:rStyle w:val="normaltextrun"/>
          <w:rFonts w:ascii="Arial" w:hAnsi="Arial" w:cs="Arial"/>
          <w:sz w:val="20"/>
          <w:szCs w:val="20"/>
        </w:rPr>
        <w:t> </w:t>
      </w:r>
      <w:r>
        <w:rPr>
          <w:rStyle w:val="eop"/>
          <w:rFonts w:ascii="Arial" w:hAnsi="Arial" w:cs="Arial"/>
          <w:sz w:val="20"/>
          <w:szCs w:val="20"/>
        </w:rPr>
        <w:t> </w:t>
      </w:r>
    </w:p>
    <w:p w14:paraId="2E95A394" w14:textId="77777777" w:rsidR="00E61FBA" w:rsidRDefault="00E61FBA" w:rsidP="00E61FBA">
      <w:pPr>
        <w:pStyle w:val="paragraph"/>
        <w:spacing w:before="0" w:beforeAutospacing="0" w:after="0" w:afterAutospacing="0"/>
        <w:textAlignment w:val="baseline"/>
        <w:rPr>
          <w:rFonts w:ascii="Segoe UI" w:hAnsi="Segoe UI" w:cs="Segoe UI"/>
          <w:sz w:val="18"/>
          <w:szCs w:val="18"/>
        </w:rPr>
      </w:pPr>
      <w:r>
        <w:rPr>
          <w:rStyle w:val="eop"/>
          <w:rFonts w:ascii="Lucida Sans" w:hAnsi="Lucida Sans" w:cs="Segoe UI"/>
          <w:sz w:val="20"/>
          <w:szCs w:val="20"/>
        </w:rPr>
        <w:t> </w:t>
      </w:r>
    </w:p>
    <w:p w14:paraId="14BD27FB" w14:textId="4E82A09C" w:rsidR="00D766B5" w:rsidRDefault="00E61FBA" w:rsidP="0012209D">
      <w:pPr>
        <w:jc w:val="center"/>
        <w:rPr>
          <w:b/>
          <w:bCs/>
          <w:sz w:val="24"/>
          <w:szCs w:val="28"/>
        </w:rPr>
      </w:pPr>
      <w:r>
        <w:rPr>
          <w:b/>
          <w:bCs/>
          <w:noProof/>
          <w:szCs w:val="28"/>
        </w:rPr>
        <w:drawing>
          <wp:inline distT="0" distB="0" distL="0" distR="0" wp14:anchorId="455A4F24" wp14:editId="48BA6992">
            <wp:extent cx="6408260" cy="7232599"/>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25250" cy="7251775"/>
                    </a:xfrm>
                    <a:prstGeom prst="rect">
                      <a:avLst/>
                    </a:prstGeom>
                    <a:noFill/>
                    <a:ln>
                      <a:noFill/>
                    </a:ln>
                  </pic:spPr>
                </pic:pic>
              </a:graphicData>
            </a:graphic>
          </wp:inline>
        </w:drawing>
      </w:r>
      <w:r>
        <w:rPr>
          <w:b/>
          <w:bCs/>
          <w:color w:val="000000"/>
          <w:sz w:val="20"/>
          <w:shd w:val="clear" w:color="auto" w:fill="FFFFFF"/>
        </w:rPr>
        <w:br/>
      </w:r>
    </w:p>
    <w:p w14:paraId="37B37212" w14:textId="77777777" w:rsidR="00D766B5" w:rsidRDefault="00D766B5" w:rsidP="0012209D">
      <w:pPr>
        <w:jc w:val="center"/>
        <w:rPr>
          <w:b/>
          <w:bCs/>
          <w:sz w:val="24"/>
          <w:szCs w:val="28"/>
        </w:rPr>
      </w:pPr>
    </w:p>
    <w:p w14:paraId="498627A0" w14:textId="77777777" w:rsidR="00E91A99" w:rsidRDefault="00E91A99">
      <w:pPr>
        <w:overflowPunct/>
        <w:autoSpaceDE/>
        <w:autoSpaceDN/>
        <w:adjustRightInd/>
        <w:spacing w:before="0" w:after="0"/>
        <w:textAlignment w:val="auto"/>
        <w:rPr>
          <w:b/>
          <w:bCs/>
          <w:sz w:val="24"/>
          <w:szCs w:val="28"/>
        </w:rPr>
      </w:pPr>
      <w:r>
        <w:rPr>
          <w:b/>
          <w:bCs/>
          <w:sz w:val="24"/>
          <w:szCs w:val="28"/>
        </w:rPr>
        <w:br w:type="page"/>
      </w:r>
    </w:p>
    <w:p w14:paraId="15BF08E0" w14:textId="1BE55F4F"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12B7452C" w:rsidR="00D3349E" w:rsidRDefault="00511B0F" w:rsidP="00E264FD">
            <w:sdt>
              <w:sdtPr>
                <w:id w:val="579254332"/>
                <w14:checkbox>
                  <w14:checked w14:val="1"/>
                  <w14:checkedState w14:val="2612" w14:font="MS Gothic"/>
                  <w14:uncheckedState w14:val="2610" w14:font="MS Gothic"/>
                </w14:checkbox>
              </w:sdtPr>
              <w:sdtEndPr/>
              <w:sdtContent>
                <w:r w:rsidR="00E91A99">
                  <w:rPr>
                    <w:rFonts w:ascii="MS Gothic" w:eastAsia="MS Gothic" w:hAnsi="MS Gothic" w:hint="eastAsia"/>
                  </w:rPr>
                  <w:t>☒</w:t>
                </w:r>
              </w:sdtContent>
            </w:sdt>
            <w:r w:rsidR="00D3349E" w:rsidRPr="00D3349E">
              <w:t xml:space="preserve"> Yes</w:t>
            </w:r>
          </w:p>
        </w:tc>
        <w:tc>
          <w:tcPr>
            <w:tcW w:w="8843" w:type="dxa"/>
          </w:tcPr>
          <w:p w14:paraId="51AD581C" w14:textId="576D9405" w:rsidR="00D3349E" w:rsidRDefault="00D3349E" w:rsidP="00D3349E">
            <w:r>
              <w:t xml:space="preserve">If this post is an </w:t>
            </w:r>
            <w:r w:rsidRPr="009957AE">
              <w:t xml:space="preserve">office-based job with routine office hazards </w:t>
            </w:r>
            <w:r>
              <w:t>(</w:t>
            </w:r>
            <w:r w:rsidR="00D766B5" w:rsidRPr="009957AE">
              <w:t>e.g.</w:t>
            </w:r>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511B0F"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56447465" w:rsidR="00D3349E" w:rsidRDefault="00D3349E" w:rsidP="00D3349E">
            <w:r w:rsidRPr="009957AE">
              <w:t xml:space="preserve">If </w:t>
            </w:r>
            <w:r>
              <w:t>this post is not office-based or</w:t>
            </w:r>
            <w:r w:rsidRPr="009957AE">
              <w:t xml:space="preserve"> has some haz</w:t>
            </w:r>
            <w:r>
              <w:t>ards other than routine office (</w:t>
            </w:r>
            <w:r w:rsidR="00D766B5" w:rsidRPr="009957AE">
              <w:t>e.g.</w:t>
            </w:r>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13C6B2D9" w:rsidR="0012209D" w:rsidRPr="009957AE" w:rsidRDefault="0012209D" w:rsidP="00321CAA">
            <w:pPr>
              <w:rPr>
                <w:sz w:val="16"/>
                <w:szCs w:val="16"/>
              </w:rPr>
            </w:pPr>
            <w:r w:rsidRPr="009957AE">
              <w:rPr>
                <w:sz w:val="16"/>
                <w:szCs w:val="16"/>
              </w:rPr>
              <w:t>Extremes of temperature (</w:t>
            </w:r>
            <w:r w:rsidR="00D766B5" w:rsidRPr="009957AE">
              <w:rPr>
                <w:sz w:val="16"/>
                <w:szCs w:val="16"/>
              </w:rPr>
              <w:t>e.g.</w:t>
            </w:r>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5EF1DCAF" w:rsidR="0012209D" w:rsidRPr="009957AE" w:rsidRDefault="0012209D" w:rsidP="00321CAA">
            <w:pPr>
              <w:rPr>
                <w:sz w:val="16"/>
                <w:szCs w:val="16"/>
              </w:rPr>
            </w:pPr>
            <w:r w:rsidRPr="009957AE">
              <w:rPr>
                <w:sz w:val="16"/>
                <w:szCs w:val="16"/>
              </w:rPr>
              <w:t>## Exposure to hazardous substances (</w:t>
            </w:r>
            <w:r w:rsidR="00D766B5" w:rsidRPr="009957AE">
              <w:rPr>
                <w:sz w:val="16"/>
                <w:szCs w:val="16"/>
              </w:rPr>
              <w:t>e.g.</w:t>
            </w:r>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13A9BC0B" w:rsidR="0012209D" w:rsidRPr="009957AE" w:rsidRDefault="0012209D" w:rsidP="00321CAA">
            <w:pPr>
              <w:rPr>
                <w:sz w:val="16"/>
                <w:szCs w:val="16"/>
              </w:rPr>
            </w:pPr>
            <w:r w:rsidRPr="009957AE">
              <w:rPr>
                <w:sz w:val="16"/>
                <w:szCs w:val="16"/>
              </w:rPr>
              <w:t>## Driving university vehicles(</w:t>
            </w:r>
            <w:r w:rsidR="00D766B5" w:rsidRPr="009957AE">
              <w:rPr>
                <w:sz w:val="16"/>
                <w:szCs w:val="16"/>
              </w:rPr>
              <w:t>e.g.</w:t>
            </w:r>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64694F0A" w:rsidR="0012209D" w:rsidRPr="009957AE" w:rsidRDefault="0012209D" w:rsidP="00321CAA">
            <w:pPr>
              <w:rPr>
                <w:sz w:val="16"/>
                <w:szCs w:val="16"/>
              </w:rPr>
            </w:pPr>
            <w:r w:rsidRPr="009957AE">
              <w:rPr>
                <w:sz w:val="16"/>
                <w:szCs w:val="16"/>
              </w:rPr>
              <w:t>## Vibrating tools (</w:t>
            </w:r>
            <w:r w:rsidR="00D766B5" w:rsidRPr="009957AE">
              <w:rPr>
                <w:sz w:val="16"/>
                <w:szCs w:val="16"/>
              </w:rPr>
              <w:t>e.g.</w:t>
            </w:r>
            <w:r w:rsidRPr="009957AE">
              <w:rPr>
                <w:sz w:val="16"/>
                <w:szCs w:val="16"/>
              </w:rPr>
              <w:t xml:space="preserve">: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2073FD11" w:rsidR="0012209D" w:rsidRPr="009957AE" w:rsidRDefault="0012209D" w:rsidP="00321CAA">
            <w:pPr>
              <w:rPr>
                <w:sz w:val="16"/>
                <w:szCs w:val="16"/>
              </w:rPr>
            </w:pPr>
            <w:r w:rsidRPr="009957AE">
              <w:rPr>
                <w:sz w:val="16"/>
                <w:szCs w:val="16"/>
              </w:rPr>
              <w:t>Repetitive climbing (</w:t>
            </w:r>
            <w:r w:rsidR="00D766B5" w:rsidRPr="009957AE">
              <w:rPr>
                <w:sz w:val="16"/>
                <w:szCs w:val="16"/>
              </w:rPr>
              <w:t>i.e.</w:t>
            </w:r>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656FDED2" w:rsidR="0012209D" w:rsidRPr="009957AE" w:rsidRDefault="0012209D" w:rsidP="00321CAA">
            <w:pPr>
              <w:rPr>
                <w:sz w:val="16"/>
                <w:szCs w:val="16"/>
              </w:rPr>
            </w:pPr>
            <w:r w:rsidRPr="009957AE">
              <w:rPr>
                <w:sz w:val="16"/>
                <w:szCs w:val="16"/>
              </w:rPr>
              <w:t>Fine motor grips (</w:t>
            </w:r>
            <w:r w:rsidR="00D766B5" w:rsidRPr="009957AE">
              <w:rPr>
                <w:sz w:val="16"/>
                <w:szCs w:val="16"/>
              </w:rPr>
              <w:t>e.g.</w:t>
            </w:r>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2"/>
      <w:headerReference w:type="first" r:id="rId13"/>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F097B" w14:textId="77777777" w:rsidR="00996476" w:rsidRDefault="00996476">
      <w:r>
        <w:separator/>
      </w:r>
    </w:p>
    <w:p w14:paraId="15BF097C" w14:textId="77777777" w:rsidR="00996476" w:rsidRDefault="00996476"/>
  </w:endnote>
  <w:endnote w:type="continuationSeparator" w:id="0">
    <w:p w14:paraId="15BF097D" w14:textId="77777777" w:rsidR="00996476" w:rsidRDefault="00996476">
      <w:r>
        <w:continuationSeparator/>
      </w:r>
    </w:p>
    <w:p w14:paraId="15BF097E" w14:textId="77777777" w:rsidR="00996476" w:rsidRDefault="00996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DFE12" w14:textId="77777777" w:rsidR="00BA6573" w:rsidRDefault="00BA6573" w:rsidP="00BA6573">
    <w:pPr>
      <w:pStyle w:val="Footer"/>
    </w:pPr>
  </w:p>
  <w:p w14:paraId="15BF097F" w14:textId="2708C8B7" w:rsidR="00062768" w:rsidRPr="00BA6573" w:rsidRDefault="00BA6573" w:rsidP="00BA6573">
    <w:pPr>
      <w:pStyle w:val="Footer"/>
    </w:pPr>
    <w:r>
      <w:t>Senior Administrative Officer Assessment Functional 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F0977" w14:textId="77777777" w:rsidR="00996476" w:rsidRDefault="00996476">
      <w:r>
        <w:separator/>
      </w:r>
    </w:p>
    <w:p w14:paraId="15BF0978" w14:textId="77777777" w:rsidR="00996476" w:rsidRDefault="00996476"/>
  </w:footnote>
  <w:footnote w:type="continuationSeparator" w:id="0">
    <w:p w14:paraId="15BF0979" w14:textId="77777777" w:rsidR="00996476" w:rsidRDefault="00996476">
      <w:r>
        <w:continuationSeparator/>
      </w:r>
    </w:p>
    <w:p w14:paraId="15BF097A" w14:textId="77777777" w:rsidR="00996476" w:rsidRDefault="009964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051C001B" w:rsidR="00062768" w:rsidRDefault="00E804B0" w:rsidP="00F01EA0">
    <w:pPr>
      <w:pStyle w:val="DocTitle"/>
    </w:pPr>
    <w:r>
      <w:t>Job Description &amp; 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F7742"/>
    <w:multiLevelType w:val="multilevel"/>
    <w:tmpl w:val="D38EA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FDA5228"/>
    <w:multiLevelType w:val="multilevel"/>
    <w:tmpl w:val="31005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B62F8B"/>
    <w:multiLevelType w:val="multilevel"/>
    <w:tmpl w:val="2AE27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76479F6"/>
    <w:multiLevelType w:val="hybridMultilevel"/>
    <w:tmpl w:val="54385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AA11CE"/>
    <w:multiLevelType w:val="hybridMultilevel"/>
    <w:tmpl w:val="66D6BE30"/>
    <w:lvl w:ilvl="0" w:tplc="5AAE343C">
      <w:numFmt w:val="bullet"/>
      <w:lvlText w:val="•"/>
      <w:lvlJc w:val="left"/>
      <w:pPr>
        <w:ind w:left="1080" w:hanging="720"/>
      </w:pPr>
      <w:rPr>
        <w:rFonts w:ascii="Lucida Sans" w:eastAsia="Times New Roman" w:hAnsi="Lucida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9CF6627"/>
    <w:multiLevelType w:val="hybridMultilevel"/>
    <w:tmpl w:val="16C844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24" w15:restartNumberingAfterBreak="0">
    <w:nsid w:val="7AB24DB6"/>
    <w:multiLevelType w:val="hybridMultilevel"/>
    <w:tmpl w:val="04B266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AC61ED"/>
    <w:multiLevelType w:val="hybridMultilevel"/>
    <w:tmpl w:val="3E72E7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78144559">
    <w:abstractNumId w:val="23"/>
  </w:num>
  <w:num w:numId="2" w16cid:durableId="1308558166">
    <w:abstractNumId w:val="0"/>
  </w:num>
  <w:num w:numId="3" w16cid:durableId="1185750918">
    <w:abstractNumId w:val="18"/>
  </w:num>
  <w:num w:numId="4" w16cid:durableId="376055432">
    <w:abstractNumId w:val="12"/>
  </w:num>
  <w:num w:numId="5" w16cid:durableId="1279526528">
    <w:abstractNumId w:val="13"/>
  </w:num>
  <w:num w:numId="6" w16cid:durableId="1996297913">
    <w:abstractNumId w:val="10"/>
  </w:num>
  <w:num w:numId="7" w16cid:durableId="1728340612">
    <w:abstractNumId w:val="4"/>
  </w:num>
  <w:num w:numId="8" w16cid:durableId="654991974">
    <w:abstractNumId w:val="8"/>
  </w:num>
  <w:num w:numId="9" w16cid:durableId="326977358">
    <w:abstractNumId w:val="2"/>
  </w:num>
  <w:num w:numId="10" w16cid:durableId="2025744236">
    <w:abstractNumId w:val="11"/>
  </w:num>
  <w:num w:numId="11" w16cid:durableId="2039773916">
    <w:abstractNumId w:val="7"/>
  </w:num>
  <w:num w:numId="12" w16cid:durableId="1265260035">
    <w:abstractNumId w:val="19"/>
  </w:num>
  <w:num w:numId="13" w16cid:durableId="621620675">
    <w:abstractNumId w:val="20"/>
  </w:num>
  <w:num w:numId="14" w16cid:durableId="1033071870">
    <w:abstractNumId w:val="9"/>
  </w:num>
  <w:num w:numId="15" w16cid:durableId="89938780">
    <w:abstractNumId w:val="3"/>
  </w:num>
  <w:num w:numId="16" w16cid:durableId="2066179395">
    <w:abstractNumId w:val="16"/>
  </w:num>
  <w:num w:numId="17" w16cid:durableId="586574690">
    <w:abstractNumId w:val="17"/>
  </w:num>
  <w:num w:numId="18" w16cid:durableId="1642806495">
    <w:abstractNumId w:val="22"/>
  </w:num>
  <w:num w:numId="19" w16cid:durableId="1460806393">
    <w:abstractNumId w:val="24"/>
  </w:num>
  <w:num w:numId="20" w16cid:durableId="1926497614">
    <w:abstractNumId w:val="25"/>
  </w:num>
  <w:num w:numId="21" w16cid:durableId="206339833">
    <w:abstractNumId w:val="21"/>
  </w:num>
  <w:num w:numId="22" w16cid:durableId="1493527436">
    <w:abstractNumId w:val="14"/>
  </w:num>
  <w:num w:numId="23" w16cid:durableId="1934436612">
    <w:abstractNumId w:val="15"/>
  </w:num>
  <w:num w:numId="24" w16cid:durableId="1122462265">
    <w:abstractNumId w:val="6"/>
  </w:num>
  <w:num w:numId="25" w16cid:durableId="71434835">
    <w:abstractNumId w:val="5"/>
  </w:num>
  <w:num w:numId="26" w16cid:durableId="131387164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417C3"/>
    <w:rsid w:val="0005274A"/>
    <w:rsid w:val="00062768"/>
    <w:rsid w:val="00063081"/>
    <w:rsid w:val="00071653"/>
    <w:rsid w:val="000824F4"/>
    <w:rsid w:val="000978E8"/>
    <w:rsid w:val="000B1DED"/>
    <w:rsid w:val="000B4E5A"/>
    <w:rsid w:val="000C0FDA"/>
    <w:rsid w:val="000F1EBB"/>
    <w:rsid w:val="000F66D8"/>
    <w:rsid w:val="0012209D"/>
    <w:rsid w:val="001532E2"/>
    <w:rsid w:val="00156F2F"/>
    <w:rsid w:val="0018144C"/>
    <w:rsid w:val="001840EA"/>
    <w:rsid w:val="001B6986"/>
    <w:rsid w:val="001C5C5C"/>
    <w:rsid w:val="001D0B37"/>
    <w:rsid w:val="001D5201"/>
    <w:rsid w:val="001E24BE"/>
    <w:rsid w:val="00205458"/>
    <w:rsid w:val="0022737A"/>
    <w:rsid w:val="00236BFE"/>
    <w:rsid w:val="00241441"/>
    <w:rsid w:val="0024539C"/>
    <w:rsid w:val="00254722"/>
    <w:rsid w:val="002547F5"/>
    <w:rsid w:val="00260333"/>
    <w:rsid w:val="00260B1D"/>
    <w:rsid w:val="00266C6A"/>
    <w:rsid w:val="0028509A"/>
    <w:rsid w:val="00290417"/>
    <w:rsid w:val="0029789A"/>
    <w:rsid w:val="002A70BE"/>
    <w:rsid w:val="002C6198"/>
    <w:rsid w:val="002D4DF4"/>
    <w:rsid w:val="002F43F8"/>
    <w:rsid w:val="00313CC8"/>
    <w:rsid w:val="003178D9"/>
    <w:rsid w:val="0034151E"/>
    <w:rsid w:val="00364B2C"/>
    <w:rsid w:val="003701F7"/>
    <w:rsid w:val="003B0262"/>
    <w:rsid w:val="003B7540"/>
    <w:rsid w:val="004263FE"/>
    <w:rsid w:val="00463797"/>
    <w:rsid w:val="00474D00"/>
    <w:rsid w:val="004B2A50"/>
    <w:rsid w:val="004C0252"/>
    <w:rsid w:val="0051744C"/>
    <w:rsid w:val="00524005"/>
    <w:rsid w:val="00541CE0"/>
    <w:rsid w:val="005534E1"/>
    <w:rsid w:val="00573487"/>
    <w:rsid w:val="00580CBF"/>
    <w:rsid w:val="005907B3"/>
    <w:rsid w:val="005949FA"/>
    <w:rsid w:val="005D44D1"/>
    <w:rsid w:val="006249FD"/>
    <w:rsid w:val="00651280"/>
    <w:rsid w:val="00680547"/>
    <w:rsid w:val="00695D76"/>
    <w:rsid w:val="006B1AF6"/>
    <w:rsid w:val="006F44EB"/>
    <w:rsid w:val="0070376B"/>
    <w:rsid w:val="00761108"/>
    <w:rsid w:val="0079197B"/>
    <w:rsid w:val="00791A2A"/>
    <w:rsid w:val="007A4E0D"/>
    <w:rsid w:val="007C22CC"/>
    <w:rsid w:val="007C6FAA"/>
    <w:rsid w:val="007E2D19"/>
    <w:rsid w:val="007F2AEA"/>
    <w:rsid w:val="00813365"/>
    <w:rsid w:val="00813A2C"/>
    <w:rsid w:val="0082020C"/>
    <w:rsid w:val="0082075E"/>
    <w:rsid w:val="008443D8"/>
    <w:rsid w:val="00846CFA"/>
    <w:rsid w:val="00854B1E"/>
    <w:rsid w:val="00856B8A"/>
    <w:rsid w:val="00876272"/>
    <w:rsid w:val="00883499"/>
    <w:rsid w:val="00885FD1"/>
    <w:rsid w:val="008D52C9"/>
    <w:rsid w:val="008F03C7"/>
    <w:rsid w:val="009064A9"/>
    <w:rsid w:val="00945F4B"/>
    <w:rsid w:val="009464AF"/>
    <w:rsid w:val="00954E47"/>
    <w:rsid w:val="00965BFB"/>
    <w:rsid w:val="00970E28"/>
    <w:rsid w:val="0098120F"/>
    <w:rsid w:val="00996476"/>
    <w:rsid w:val="00A021B7"/>
    <w:rsid w:val="00A131D9"/>
    <w:rsid w:val="00A14888"/>
    <w:rsid w:val="00A23226"/>
    <w:rsid w:val="00A34296"/>
    <w:rsid w:val="00A521A9"/>
    <w:rsid w:val="00A925C0"/>
    <w:rsid w:val="00AA3CB5"/>
    <w:rsid w:val="00AC2B17"/>
    <w:rsid w:val="00AE1CA0"/>
    <w:rsid w:val="00AE39DC"/>
    <w:rsid w:val="00AE4DC4"/>
    <w:rsid w:val="00B430BB"/>
    <w:rsid w:val="00B84C12"/>
    <w:rsid w:val="00BA6573"/>
    <w:rsid w:val="00BB4A42"/>
    <w:rsid w:val="00BB7845"/>
    <w:rsid w:val="00BF1CC6"/>
    <w:rsid w:val="00C907D0"/>
    <w:rsid w:val="00CB1F23"/>
    <w:rsid w:val="00CD04F0"/>
    <w:rsid w:val="00CD063D"/>
    <w:rsid w:val="00CE3A26"/>
    <w:rsid w:val="00D16D9D"/>
    <w:rsid w:val="00D3349E"/>
    <w:rsid w:val="00D54AA2"/>
    <w:rsid w:val="00D55315"/>
    <w:rsid w:val="00D5587F"/>
    <w:rsid w:val="00D65B56"/>
    <w:rsid w:val="00D67D41"/>
    <w:rsid w:val="00D766B5"/>
    <w:rsid w:val="00E25775"/>
    <w:rsid w:val="00E264FD"/>
    <w:rsid w:val="00E363B8"/>
    <w:rsid w:val="00E61FBA"/>
    <w:rsid w:val="00E63AC1"/>
    <w:rsid w:val="00E804B0"/>
    <w:rsid w:val="00E91A99"/>
    <w:rsid w:val="00E96015"/>
    <w:rsid w:val="00ED2E52"/>
    <w:rsid w:val="00F01EA0"/>
    <w:rsid w:val="00F178FE"/>
    <w:rsid w:val="00F378D2"/>
    <w:rsid w:val="00F85DED"/>
    <w:rsid w:val="00F90F90"/>
    <w:rsid w:val="00FB7297"/>
    <w:rsid w:val="00FC2ADA"/>
    <w:rsid w:val="00FD2267"/>
    <w:rsid w:val="00FF140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15BF0867"/>
  <w15:docId w15:val="{E11ED8D2-01E2-4247-BACC-80DF7DFF6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customStyle="1" w:styleId="Default">
    <w:name w:val="Default"/>
    <w:rsid w:val="00290417"/>
    <w:pPr>
      <w:autoSpaceDE w:val="0"/>
      <w:autoSpaceDN w:val="0"/>
      <w:adjustRightInd w:val="0"/>
    </w:pPr>
    <w:rPr>
      <w:rFonts w:ascii="Lucida Sans" w:eastAsia="SimSun" w:hAnsi="Lucida Sans" w:cs="Lucida Sans"/>
      <w:color w:val="000000"/>
      <w:sz w:val="24"/>
      <w:szCs w:val="24"/>
    </w:rPr>
  </w:style>
  <w:style w:type="paragraph" w:styleId="EndnoteText">
    <w:name w:val="endnote text"/>
    <w:basedOn w:val="Default"/>
    <w:next w:val="Default"/>
    <w:link w:val="EndnoteTextChar"/>
    <w:rsid w:val="00290417"/>
    <w:rPr>
      <w:rFonts w:cstheme="minorBidi"/>
      <w:color w:val="auto"/>
    </w:rPr>
  </w:style>
  <w:style w:type="character" w:customStyle="1" w:styleId="EndnoteTextChar">
    <w:name w:val="Endnote Text Char"/>
    <w:basedOn w:val="DefaultParagraphFont"/>
    <w:link w:val="EndnoteText"/>
    <w:uiPriority w:val="99"/>
    <w:rsid w:val="00290417"/>
    <w:rPr>
      <w:rFonts w:ascii="Lucida Sans" w:eastAsia="SimSun" w:hAnsi="Lucida Sans" w:cstheme="minorBidi"/>
      <w:sz w:val="24"/>
      <w:szCs w:val="24"/>
    </w:rPr>
  </w:style>
  <w:style w:type="paragraph" w:customStyle="1" w:styleId="paragraph">
    <w:name w:val="paragraph"/>
    <w:basedOn w:val="Normal"/>
    <w:rsid w:val="000F66D8"/>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normaltextrun">
    <w:name w:val="normaltextrun"/>
    <w:basedOn w:val="DefaultParagraphFont"/>
    <w:rsid w:val="000F66D8"/>
  </w:style>
  <w:style w:type="character" w:customStyle="1" w:styleId="eop">
    <w:name w:val="eop"/>
    <w:basedOn w:val="DefaultParagraphFont"/>
    <w:rsid w:val="000F6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17763">
      <w:bodyDiv w:val="1"/>
      <w:marLeft w:val="0"/>
      <w:marRight w:val="0"/>
      <w:marTop w:val="0"/>
      <w:marBottom w:val="0"/>
      <w:divBdr>
        <w:top w:val="none" w:sz="0" w:space="0" w:color="auto"/>
        <w:left w:val="none" w:sz="0" w:space="0" w:color="auto"/>
        <w:bottom w:val="none" w:sz="0" w:space="0" w:color="auto"/>
        <w:right w:val="none" w:sz="0" w:space="0" w:color="auto"/>
      </w:divBdr>
    </w:div>
    <w:div w:id="503129199">
      <w:bodyDiv w:val="1"/>
      <w:marLeft w:val="0"/>
      <w:marRight w:val="0"/>
      <w:marTop w:val="0"/>
      <w:marBottom w:val="0"/>
      <w:divBdr>
        <w:top w:val="none" w:sz="0" w:space="0" w:color="auto"/>
        <w:left w:val="none" w:sz="0" w:space="0" w:color="auto"/>
        <w:bottom w:val="none" w:sz="0" w:space="0" w:color="auto"/>
        <w:right w:val="none" w:sz="0" w:space="0" w:color="auto"/>
      </w:divBdr>
      <w:divsChild>
        <w:div w:id="755637082">
          <w:marLeft w:val="0"/>
          <w:marRight w:val="0"/>
          <w:marTop w:val="0"/>
          <w:marBottom w:val="0"/>
          <w:divBdr>
            <w:top w:val="none" w:sz="0" w:space="0" w:color="auto"/>
            <w:left w:val="none" w:sz="0" w:space="0" w:color="auto"/>
            <w:bottom w:val="none" w:sz="0" w:space="0" w:color="auto"/>
            <w:right w:val="none" w:sz="0" w:space="0" w:color="auto"/>
          </w:divBdr>
        </w:div>
        <w:div w:id="1705671840">
          <w:marLeft w:val="0"/>
          <w:marRight w:val="0"/>
          <w:marTop w:val="0"/>
          <w:marBottom w:val="0"/>
          <w:divBdr>
            <w:top w:val="none" w:sz="0" w:space="0" w:color="auto"/>
            <w:left w:val="none" w:sz="0" w:space="0" w:color="auto"/>
            <w:bottom w:val="none" w:sz="0" w:space="0" w:color="auto"/>
            <w:right w:val="none" w:sz="0" w:space="0" w:color="auto"/>
          </w:divBdr>
        </w:div>
        <w:div w:id="635331646">
          <w:marLeft w:val="0"/>
          <w:marRight w:val="0"/>
          <w:marTop w:val="0"/>
          <w:marBottom w:val="0"/>
          <w:divBdr>
            <w:top w:val="none" w:sz="0" w:space="0" w:color="auto"/>
            <w:left w:val="none" w:sz="0" w:space="0" w:color="auto"/>
            <w:bottom w:val="none" w:sz="0" w:space="0" w:color="auto"/>
            <w:right w:val="none" w:sz="0" w:space="0" w:color="auto"/>
          </w:divBdr>
        </w:div>
        <w:div w:id="1248270987">
          <w:marLeft w:val="0"/>
          <w:marRight w:val="0"/>
          <w:marTop w:val="0"/>
          <w:marBottom w:val="0"/>
          <w:divBdr>
            <w:top w:val="none" w:sz="0" w:space="0" w:color="auto"/>
            <w:left w:val="none" w:sz="0" w:space="0" w:color="auto"/>
            <w:bottom w:val="none" w:sz="0" w:space="0" w:color="auto"/>
            <w:right w:val="none" w:sz="0" w:space="0" w:color="auto"/>
          </w:divBdr>
        </w:div>
        <w:div w:id="1686133634">
          <w:marLeft w:val="0"/>
          <w:marRight w:val="0"/>
          <w:marTop w:val="0"/>
          <w:marBottom w:val="0"/>
          <w:divBdr>
            <w:top w:val="none" w:sz="0" w:space="0" w:color="auto"/>
            <w:left w:val="none" w:sz="0" w:space="0" w:color="auto"/>
            <w:bottom w:val="none" w:sz="0" w:space="0" w:color="auto"/>
            <w:right w:val="none" w:sz="0" w:space="0" w:color="auto"/>
          </w:divBdr>
        </w:div>
        <w:div w:id="527527483">
          <w:marLeft w:val="0"/>
          <w:marRight w:val="0"/>
          <w:marTop w:val="0"/>
          <w:marBottom w:val="0"/>
          <w:divBdr>
            <w:top w:val="none" w:sz="0" w:space="0" w:color="auto"/>
            <w:left w:val="none" w:sz="0" w:space="0" w:color="auto"/>
            <w:bottom w:val="none" w:sz="0" w:space="0" w:color="auto"/>
            <w:right w:val="none" w:sz="0" w:space="0" w:color="auto"/>
          </w:divBdr>
        </w:div>
        <w:div w:id="2000231316">
          <w:marLeft w:val="0"/>
          <w:marRight w:val="0"/>
          <w:marTop w:val="0"/>
          <w:marBottom w:val="0"/>
          <w:divBdr>
            <w:top w:val="none" w:sz="0" w:space="0" w:color="auto"/>
            <w:left w:val="none" w:sz="0" w:space="0" w:color="auto"/>
            <w:bottom w:val="none" w:sz="0" w:space="0" w:color="auto"/>
            <w:right w:val="none" w:sz="0" w:space="0" w:color="auto"/>
          </w:divBdr>
        </w:div>
        <w:div w:id="503281992">
          <w:marLeft w:val="0"/>
          <w:marRight w:val="0"/>
          <w:marTop w:val="0"/>
          <w:marBottom w:val="0"/>
          <w:divBdr>
            <w:top w:val="none" w:sz="0" w:space="0" w:color="auto"/>
            <w:left w:val="none" w:sz="0" w:space="0" w:color="auto"/>
            <w:bottom w:val="none" w:sz="0" w:space="0" w:color="auto"/>
            <w:right w:val="none" w:sz="0" w:space="0" w:color="auto"/>
          </w:divBdr>
        </w:div>
        <w:div w:id="1971469871">
          <w:marLeft w:val="0"/>
          <w:marRight w:val="0"/>
          <w:marTop w:val="0"/>
          <w:marBottom w:val="0"/>
          <w:divBdr>
            <w:top w:val="none" w:sz="0" w:space="0" w:color="auto"/>
            <w:left w:val="none" w:sz="0" w:space="0" w:color="auto"/>
            <w:bottom w:val="none" w:sz="0" w:space="0" w:color="auto"/>
            <w:right w:val="none" w:sz="0" w:space="0" w:color="auto"/>
          </w:divBdr>
        </w:div>
      </w:divsChild>
    </w:div>
    <w:div w:id="939601878">
      <w:bodyDiv w:val="1"/>
      <w:marLeft w:val="0"/>
      <w:marRight w:val="0"/>
      <w:marTop w:val="0"/>
      <w:marBottom w:val="0"/>
      <w:divBdr>
        <w:top w:val="none" w:sz="0" w:space="0" w:color="auto"/>
        <w:left w:val="none" w:sz="0" w:space="0" w:color="auto"/>
        <w:bottom w:val="none" w:sz="0" w:space="0" w:color="auto"/>
        <w:right w:val="none" w:sz="0" w:space="0" w:color="auto"/>
      </w:divBdr>
    </w:div>
    <w:div w:id="1340616892">
      <w:bodyDiv w:val="1"/>
      <w:marLeft w:val="0"/>
      <w:marRight w:val="0"/>
      <w:marTop w:val="0"/>
      <w:marBottom w:val="0"/>
      <w:divBdr>
        <w:top w:val="none" w:sz="0" w:space="0" w:color="auto"/>
        <w:left w:val="none" w:sz="0" w:space="0" w:color="auto"/>
        <w:bottom w:val="none" w:sz="0" w:space="0" w:color="auto"/>
        <w:right w:val="none" w:sz="0" w:space="0" w:color="auto"/>
      </w:divBdr>
      <w:divsChild>
        <w:div w:id="398400663">
          <w:marLeft w:val="0"/>
          <w:marRight w:val="0"/>
          <w:marTop w:val="0"/>
          <w:marBottom w:val="0"/>
          <w:divBdr>
            <w:top w:val="none" w:sz="0" w:space="0" w:color="auto"/>
            <w:left w:val="none" w:sz="0" w:space="0" w:color="auto"/>
            <w:bottom w:val="none" w:sz="0" w:space="0" w:color="auto"/>
            <w:right w:val="none" w:sz="0" w:space="0" w:color="auto"/>
          </w:divBdr>
        </w:div>
        <w:div w:id="1843470931">
          <w:marLeft w:val="0"/>
          <w:marRight w:val="0"/>
          <w:marTop w:val="0"/>
          <w:marBottom w:val="0"/>
          <w:divBdr>
            <w:top w:val="none" w:sz="0" w:space="0" w:color="auto"/>
            <w:left w:val="none" w:sz="0" w:space="0" w:color="auto"/>
            <w:bottom w:val="none" w:sz="0" w:space="0" w:color="auto"/>
            <w:right w:val="none" w:sz="0" w:space="0" w:color="auto"/>
          </w:divBdr>
        </w:div>
        <w:div w:id="1448499832">
          <w:marLeft w:val="0"/>
          <w:marRight w:val="0"/>
          <w:marTop w:val="0"/>
          <w:marBottom w:val="0"/>
          <w:divBdr>
            <w:top w:val="none" w:sz="0" w:space="0" w:color="auto"/>
            <w:left w:val="none" w:sz="0" w:space="0" w:color="auto"/>
            <w:bottom w:val="none" w:sz="0" w:space="0" w:color="auto"/>
            <w:right w:val="none" w:sz="0" w:space="0" w:color="auto"/>
          </w:divBdr>
        </w:div>
        <w:div w:id="1471900608">
          <w:marLeft w:val="0"/>
          <w:marRight w:val="0"/>
          <w:marTop w:val="0"/>
          <w:marBottom w:val="0"/>
          <w:divBdr>
            <w:top w:val="none" w:sz="0" w:space="0" w:color="auto"/>
            <w:left w:val="none" w:sz="0" w:space="0" w:color="auto"/>
            <w:bottom w:val="none" w:sz="0" w:space="0" w:color="auto"/>
            <w:right w:val="none" w:sz="0" w:space="0" w:color="auto"/>
          </w:divBdr>
        </w:div>
      </w:divsChild>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E8DA1F09415041927F631AD56CFBF1" ma:contentTypeVersion="2" ma:contentTypeDescription="Create a new document." ma:contentTypeScope="" ma:versionID="6875bbe68bf41af16fe43f7aba49d08f">
  <xsd:schema xmlns:xsd="http://www.w3.org/2001/XMLSchema" xmlns:xs="http://www.w3.org/2001/XMLSchema" xmlns:p="http://schemas.microsoft.com/office/2006/metadata/properties" xmlns:ns1="http://schemas.microsoft.com/sharepoint/v3" targetNamespace="http://schemas.microsoft.com/office/2006/metadata/properties" ma:root="true" ma:fieldsID="0aee3b6c086d910f7e15c934c0b77c2c" ns1:_="">
    <xsd:import namespace="http://schemas.microsoft.com/sharepoint/v3"/>
    <xsd:element name="properties">
      <xsd:complexType>
        <xsd:sequence>
          <xsd:element name="documentManagement">
            <xsd:complexType>
              <xsd:all>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ternalName="Rating_x0020__x0028_0_x002d_5_x0029_" ma:readOnly="true">
      <xsd:simpleType>
        <xsd:restriction base="dms:Number"/>
      </xsd:simpleType>
    </xsd:element>
    <xsd:element name="RatingCount" ma:index="9" nillable="true" ma:displayName="Number of Ratings" ma:decimals="0" ma:description="Number of ratings submitted" ma:internalName="Number_x0020_of_x0020_Ratings" ma:readOnly="tru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00AF-6429-4151-8FB6-BEF45C3DBF8F}">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FB9ADDE8-A865-4CBE-84C4-6673E03B1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930926-2E79-4010-A0AF-8DA2FA40C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SU_Report_template</Template>
  <TotalTime>0</TotalTime>
  <Pages>6</Pages>
  <Words>1363</Words>
  <Characters>8753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Template Job Description</vt:lpstr>
    </vt:vector>
  </TitlesOfParts>
  <Company>Southampton University</Company>
  <LinksUpToDate>false</LinksUpToDate>
  <CharactersWithSpaces>10096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Job Description</dc:title>
  <dc:creator>Newton-Woof K.</dc:creator>
  <cp:keywords>V0.1</cp:keywords>
  <cp:lastModifiedBy>Frances Nyland</cp:lastModifiedBy>
  <cp:revision>2</cp:revision>
  <cp:lastPrinted>2008-01-14T17:11:00Z</cp:lastPrinted>
  <dcterms:created xsi:type="dcterms:W3CDTF">2024-07-08T11:38:00Z</dcterms:created>
  <dcterms:modified xsi:type="dcterms:W3CDTF">2024-07-08T11:38:00Z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0x010100A7E8DA1F09415041927F631AD56CFBF1</vt:lpwstr>
  </property>
</Properties>
</file>